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33118" w14:textId="77777777" w:rsidR="00C33FE5" w:rsidRDefault="005D00CD">
      <w:pPr>
        <w:suppressAutoHyphens w:val="0"/>
        <w:spacing w:after="0"/>
        <w:rPr>
          <w:rFonts w:ascii="Times New Roman" w:hAnsi="Times New Roman" w:cs="Times New Roman"/>
          <w:b/>
          <w:sz w:val="24"/>
        </w:rPr>
      </w:pPr>
      <w:bookmarkStart w:id="0" w:name="_GoBack"/>
      <w:bookmarkEnd w:id="0"/>
      <w:r>
        <w:rPr>
          <w:rFonts w:ascii="Times New Roman" w:hAnsi="Times New Roman" w:cs="Times New Roman"/>
          <w:b/>
          <w:sz w:val="24"/>
        </w:rPr>
        <w:t>RÉPUBLIQUE FRANÇAISE</w:t>
      </w:r>
    </w:p>
    <w:p w14:paraId="22DF3226" w14:textId="77777777" w:rsidR="00C33FE5" w:rsidRDefault="005D00CD">
      <w:pPr>
        <w:suppressAutoHyphens w:val="0"/>
        <w:spacing w:after="0"/>
        <w:rPr>
          <w:rFonts w:ascii="Times New Roman" w:hAnsi="Times New Roman" w:cs="Times New Roman"/>
          <w:b/>
          <w:sz w:val="24"/>
        </w:rPr>
      </w:pPr>
      <w:r>
        <w:rPr>
          <w:rFonts w:ascii="Times New Roman" w:hAnsi="Times New Roman" w:cs="Times New Roman"/>
          <w:b/>
          <w:sz w:val="24"/>
        </w:rPr>
        <w:tab/>
        <w:t xml:space="preserve">     _____________</w:t>
      </w:r>
    </w:p>
    <w:p w14:paraId="679399C5" w14:textId="77777777" w:rsidR="00C33FE5" w:rsidRDefault="00C33FE5">
      <w:pPr>
        <w:suppressAutoHyphens w:val="0"/>
        <w:spacing w:after="0"/>
        <w:rPr>
          <w:rFonts w:ascii="Times New Roman" w:hAnsi="Times New Roman" w:cs="Times New Roman"/>
          <w:b/>
          <w:sz w:val="24"/>
        </w:rPr>
      </w:pPr>
    </w:p>
    <w:p w14:paraId="66BFB2EE" w14:textId="77777777" w:rsidR="00ED41C4" w:rsidRDefault="005D00CD">
      <w:pPr>
        <w:suppressAutoHyphens w:val="0"/>
        <w:spacing w:after="0"/>
        <w:rPr>
          <w:rFonts w:ascii="Times New Roman" w:hAnsi="Times New Roman" w:cs="Times New Roman"/>
          <w:sz w:val="24"/>
        </w:rPr>
      </w:pPr>
      <w:r>
        <w:rPr>
          <w:rFonts w:ascii="Times New Roman" w:hAnsi="Times New Roman" w:cs="Times New Roman"/>
          <w:sz w:val="24"/>
        </w:rPr>
        <w:t xml:space="preserve">Ministère de la transition écologique </w:t>
      </w:r>
    </w:p>
    <w:p w14:paraId="19749F85" w14:textId="03A4D2DE" w:rsidR="00ED41C4" w:rsidRDefault="00ED41C4">
      <w:pPr>
        <w:suppressAutoHyphens w:val="0"/>
        <w:spacing w:after="0"/>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et</w:t>
      </w:r>
      <w:proofErr w:type="gramEnd"/>
      <w:r>
        <w:rPr>
          <w:rFonts w:ascii="Times New Roman" w:hAnsi="Times New Roman" w:cs="Times New Roman"/>
          <w:sz w:val="24"/>
        </w:rPr>
        <w:t xml:space="preserve"> de la cohésion des territoires</w:t>
      </w:r>
    </w:p>
    <w:p w14:paraId="36B21D19" w14:textId="77777777" w:rsidR="00C33FE5" w:rsidRDefault="005D00CD">
      <w:pPr>
        <w:suppressAutoHyphens w:val="0"/>
        <w:spacing w:after="0"/>
        <w:rPr>
          <w:rFonts w:ascii="Times New Roman" w:hAnsi="Times New Roman" w:cs="Times New Roman"/>
          <w:sz w:val="24"/>
        </w:rPr>
      </w:pPr>
      <w:r>
        <w:rPr>
          <w:rFonts w:ascii="Times New Roman" w:hAnsi="Times New Roman" w:cs="Times New Roman"/>
          <w:sz w:val="24"/>
        </w:rPr>
        <w:tab/>
        <w:t xml:space="preserve">     _____________</w:t>
      </w:r>
    </w:p>
    <w:p w14:paraId="6A132464" w14:textId="77777777" w:rsidR="00C33FE5" w:rsidRDefault="005D00CD">
      <w:pPr>
        <w:suppressAutoHyphens w:val="0"/>
        <w:spacing w:after="0"/>
        <w:rPr>
          <w:rFonts w:ascii="Times New Roman" w:eastAsia="Times New Roman" w:hAnsi="Times New Roman" w:cs="Times New Roman"/>
          <w:sz w:val="24"/>
          <w:szCs w:val="24"/>
          <w:lang w:eastAsia="fr-FR"/>
        </w:rPr>
      </w:pPr>
      <w:r>
        <w:rPr>
          <w:rFonts w:ascii="Times New Roman" w:hAnsi="Times New Roman" w:cs="Times New Roman"/>
          <w:sz w:val="24"/>
        </w:rPr>
        <w:tab/>
      </w:r>
    </w:p>
    <w:p w14:paraId="7B680823" w14:textId="77777777" w:rsidR="00C33FE5" w:rsidRDefault="005D00CD">
      <w:pPr>
        <w:spacing w:beforeAutospacing="1" w:after="0"/>
        <w:jc w:val="center"/>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Décret n° 2022-XX du XX 2022</w:t>
      </w:r>
    </w:p>
    <w:p w14:paraId="610D1190" w14:textId="77777777" w:rsidR="00C33FE5" w:rsidRDefault="005D00CD">
      <w:pPr>
        <w:spacing w:beforeAutospacing="1" w:after="0"/>
        <w:jc w:val="center"/>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Fixant les modalités des procédures de déclaration et d’autorisation préalables dans le cadre du régime de protection des allées et alignements d’arbres bordant les voies ouvertes à la circulation publique et portant création d’une contravention réprimant la violation de ce régime</w:t>
      </w:r>
    </w:p>
    <w:p w14:paraId="4D679C0D" w14:textId="77777777" w:rsidR="00C33FE5" w:rsidRDefault="00C33FE5">
      <w:pPr>
        <w:spacing w:beforeAutospacing="1" w:after="240"/>
        <w:jc w:val="center"/>
        <w:rPr>
          <w:rFonts w:ascii="Times New Roman" w:eastAsia="Times New Roman" w:hAnsi="Times New Roman" w:cs="Times New Roman"/>
          <w:sz w:val="24"/>
          <w:szCs w:val="24"/>
          <w:lang w:eastAsia="fr-FR"/>
        </w:rPr>
      </w:pPr>
    </w:p>
    <w:p w14:paraId="1ADA774A" w14:textId="70FD9551" w:rsidR="00C33FE5" w:rsidRDefault="005D00CD">
      <w:pPr>
        <w:spacing w:beforeAutospacing="1" w:after="159"/>
        <w:jc w:val="center"/>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NOR : </w:t>
      </w:r>
      <w:r w:rsidR="005C2677" w:rsidRPr="005C2677">
        <w:rPr>
          <w:rFonts w:ascii="Times New Roman" w:eastAsia="Times New Roman" w:hAnsi="Times New Roman" w:cs="Times New Roman"/>
          <w:b/>
          <w:bCs/>
          <w:sz w:val="24"/>
          <w:szCs w:val="24"/>
          <w:lang w:eastAsia="fr-FR"/>
        </w:rPr>
        <w:t>TREL2216858D</w:t>
      </w:r>
    </w:p>
    <w:p w14:paraId="4A1F202F" w14:textId="42EDF850" w:rsidR="00C33FE5" w:rsidRDefault="005D00CD">
      <w:pPr>
        <w:jc w:val="both"/>
        <w:rPr>
          <w:rFonts w:ascii="Times New Roman" w:hAnsi="Times New Roman" w:cs="Times New Roman"/>
          <w:i/>
          <w:sz w:val="24"/>
        </w:rPr>
      </w:pPr>
      <w:r>
        <w:rPr>
          <w:rFonts w:ascii="Times New Roman" w:eastAsia="Times New Roman" w:hAnsi="Times New Roman" w:cs="Times New Roman"/>
          <w:b/>
          <w:bCs/>
          <w:i/>
          <w:iCs/>
          <w:sz w:val="24"/>
          <w:szCs w:val="24"/>
          <w:lang w:eastAsia="fr-FR"/>
        </w:rPr>
        <w:t xml:space="preserve">Publics concernés : </w:t>
      </w:r>
      <w:r>
        <w:rPr>
          <w:rFonts w:ascii="Times New Roman" w:hAnsi="Times New Roman" w:cs="Times New Roman"/>
          <w:i/>
          <w:sz w:val="24"/>
        </w:rPr>
        <w:t>professionnels de l’aménagement, entreprises, collectivités territoriales, préfets et services de l’État ayant en charge des missions relatives à la protection des allées et alignements d‘arbres bordant les voies ouvertes à la circulation publique</w:t>
      </w:r>
      <w:r w:rsidR="00832984">
        <w:rPr>
          <w:rFonts w:ascii="Times New Roman" w:hAnsi="Times New Roman" w:cs="Times New Roman"/>
          <w:i/>
          <w:sz w:val="24"/>
        </w:rPr>
        <w:t>, services de l’État en charge de voies ouvertes à la circulation publique, particuliers</w:t>
      </w:r>
      <w:r>
        <w:rPr>
          <w:rFonts w:ascii="Times New Roman" w:hAnsi="Times New Roman" w:cs="Times New Roman"/>
          <w:i/>
          <w:sz w:val="24"/>
        </w:rPr>
        <w:t>.</w:t>
      </w:r>
    </w:p>
    <w:p w14:paraId="27227DCC" w14:textId="7092E21A" w:rsidR="00C33FE5" w:rsidRDefault="005D00CD">
      <w:pPr>
        <w:pStyle w:val="NormalWeb"/>
        <w:spacing w:before="280" w:after="280"/>
        <w:jc w:val="both"/>
        <w:rPr>
          <w:i/>
          <w:iCs/>
        </w:rPr>
      </w:pPr>
      <w:r>
        <w:rPr>
          <w:b/>
          <w:bCs/>
          <w:i/>
          <w:iCs/>
        </w:rPr>
        <w:t>Objet </w:t>
      </w:r>
      <w:r>
        <w:rPr>
          <w:i/>
          <w:iCs/>
        </w:rPr>
        <w:t>: le présent décret vise à fixer les modalités des procédures de déclaration et d’autorisation préalables prévues par la loi dans le cadre du régime de protection des allées et alignements d’arbres bordant les voies ouvertes à la circulation publique (article L. 350-3</w:t>
      </w:r>
      <w:r w:rsidR="005E4CC5">
        <w:rPr>
          <w:i/>
          <w:iCs/>
        </w:rPr>
        <w:t>, L. 181-2 et L. 181-3</w:t>
      </w:r>
      <w:r>
        <w:rPr>
          <w:i/>
          <w:iCs/>
        </w:rPr>
        <w:t xml:space="preserve"> du code de l’environnement, tel que modifié</w:t>
      </w:r>
      <w:r w:rsidR="005E4CC5">
        <w:rPr>
          <w:i/>
          <w:iCs/>
        </w:rPr>
        <w:t>s</w:t>
      </w:r>
      <w:r>
        <w:rPr>
          <w:i/>
          <w:iCs/>
        </w:rPr>
        <w:t xml:space="preserve"> par l’article 194 de la loi n° 2022-217 du 21 février 2022 relative à la différenciation, la décentralisation, la déconcentration et portant diverses mesures de simplification de l'action publique locale). Il entend également créer une contravention de cinquième classe forfaitisée en cas de violation de ce régime.</w:t>
      </w:r>
    </w:p>
    <w:p w14:paraId="7140C2F7" w14:textId="77777777" w:rsidR="00C33FE5" w:rsidRDefault="005D00CD">
      <w:pPr>
        <w:spacing w:beforeAutospacing="1" w:after="159"/>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i/>
          <w:iCs/>
          <w:sz w:val="24"/>
          <w:szCs w:val="24"/>
          <w:lang w:eastAsia="fr-FR"/>
        </w:rPr>
        <w:t>Entrée en vigueur :</w:t>
      </w: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i/>
          <w:iCs/>
          <w:sz w:val="24"/>
          <w:szCs w:val="24"/>
          <w:lang w:eastAsia="fr-FR"/>
        </w:rPr>
        <w:t>le texte entre en vigueur le lendemain de sa publication.</w:t>
      </w:r>
    </w:p>
    <w:p w14:paraId="5C845EFC" w14:textId="5886CE46" w:rsidR="00C33FE5" w:rsidRDefault="005D00CD">
      <w:pPr>
        <w:jc w:val="both"/>
        <w:rPr>
          <w:i/>
        </w:rPr>
      </w:pPr>
      <w:r>
        <w:rPr>
          <w:rFonts w:ascii="Liberation Sans" w:eastAsia="Times New Roman" w:hAnsi="Liberation Sans" w:cs="Liberation Sans"/>
          <w:b/>
          <w:bCs/>
          <w:i/>
          <w:iCs/>
          <w:sz w:val="20"/>
          <w:szCs w:val="20"/>
          <w:lang w:eastAsia="fr-FR"/>
        </w:rPr>
        <w:t xml:space="preserve">Notice : </w:t>
      </w:r>
      <w:r>
        <w:rPr>
          <w:i/>
        </w:rPr>
        <w:t xml:space="preserve">l’article 194 de la loi </w:t>
      </w:r>
      <w:r w:rsidR="00C121CC">
        <w:rPr>
          <w:i/>
        </w:rPr>
        <w:t xml:space="preserve">n° </w:t>
      </w:r>
      <w:r>
        <w:rPr>
          <w:i/>
        </w:rPr>
        <w:t>2022-217 du 21 février 2022 relative à la différenciation, la décentralisation, la déconcentration et portant diverses mesures de simplification de l'action publique locale clarifie le régime de protection des allées et alignements d’arbres tel que prévu par l'article L. 350-3 du code de l’environnement. Cet article désigne en effet le préfet de département comme l’autorité administrative compétente qui se prononcera à l’avenir sur les atteintes éventuelles aux allées et alignements d’arbres bordant les voies ouvertes à la circulation publique, et clarifie la procédure en instaurant une autorisation préalable pour les opérations nécessaires aux besoins de projets de travaux, d’ouvrages et d’aménagement et une déclaration préalable pour les opérations justifiées par un autre motif (danger pour la sécurité des personnes ou des biens, ou risque sanitaire pour les autres arbres, ou disparition de l’esthétique de la composition).</w:t>
      </w:r>
      <w:r w:rsidR="00FE5219">
        <w:rPr>
          <w:i/>
        </w:rPr>
        <w:t xml:space="preserve"> Par ailleurs, cet article</w:t>
      </w:r>
      <w:r w:rsidR="00FE5219" w:rsidRPr="00FE5219">
        <w:t xml:space="preserve"> </w:t>
      </w:r>
      <w:r w:rsidR="00FE5219">
        <w:rPr>
          <w:i/>
        </w:rPr>
        <w:t>intègre l</w:t>
      </w:r>
      <w:r w:rsidR="00FE5219" w:rsidRPr="00FE5219">
        <w:rPr>
          <w:i/>
        </w:rPr>
        <w:t>e dispositif</w:t>
      </w:r>
      <w:r w:rsidR="00FE5219">
        <w:rPr>
          <w:i/>
        </w:rPr>
        <w:t xml:space="preserve"> d’autorisation spéciale prévu par l’article L. 350-3</w:t>
      </w:r>
      <w:r w:rsidR="00FE5219" w:rsidRPr="00FE5219">
        <w:rPr>
          <w:i/>
        </w:rPr>
        <w:t xml:space="preserve"> dans le dispositif d'autorisation environnementale pour assurer la cohérence de l'approche environnementale sur les projets soumis</w:t>
      </w:r>
      <w:r w:rsidR="00FE5219">
        <w:rPr>
          <w:i/>
        </w:rPr>
        <w:t xml:space="preserve"> au préfet</w:t>
      </w:r>
      <w:r w:rsidR="00FE5219" w:rsidRPr="00FE5219">
        <w:rPr>
          <w:i/>
        </w:rPr>
        <w:t>.</w:t>
      </w:r>
      <w:r w:rsidR="00FE5219">
        <w:rPr>
          <w:i/>
        </w:rPr>
        <w:t xml:space="preserve"> </w:t>
      </w:r>
      <w:r>
        <w:rPr>
          <w:i/>
        </w:rPr>
        <w:t>L’article L. 350-3, tel que modifié par la loi du 21 février 2022 susmentionnée, prévoit qu’un décret en Conseil d’État précise les modalités d’application de cet article et les sanctions en cas de non-</w:t>
      </w:r>
      <w:r>
        <w:rPr>
          <w:i/>
        </w:rPr>
        <w:lastRenderedPageBreak/>
        <w:t xml:space="preserve">respect de ses dispositions. Le présent décret a donc pour objet d’apporter des précisions sur les modalités des procédures d’autorisation et de déclaration préalables, en listant les informations, pièces et documents à fournir. Il précise également les formalités de transmission au préfet ainsi que les délais et modalités de réponse de ce dernier. </w:t>
      </w:r>
      <w:r w:rsidR="00C121CC" w:rsidRPr="00C121CC">
        <w:rPr>
          <w:i/>
        </w:rPr>
        <w:t xml:space="preserve">Par ailleurs, le décret ajoute dans un article D. 181-15-11 la liste des pièces supplémentaires qui doivent être jointes au dossier de demande d’autorisation environnementale quand cette autorisation spéciale est embarquée. Afin de préserver la lisibilité et la cohérence de la sous-section relative au dossier de demande et notamment en vue de l’introduction possible dans le futur de dispositions de nouvelles procédures « embarquées », il réorganise la partie du code relative au contenu du dossier de demande d’autorisation environnementale. </w:t>
      </w:r>
      <w:r>
        <w:rPr>
          <w:i/>
        </w:rPr>
        <w:t xml:space="preserve">Enfin, il crée </w:t>
      </w:r>
      <w:r>
        <w:rPr>
          <w:i/>
          <w:iCs/>
        </w:rPr>
        <w:t>une contravention de cinquième classe forfaitisée en cas de violation des dispositions de l’article L. 350-3 du code de l’environnement</w:t>
      </w:r>
      <w:r>
        <w:rPr>
          <w:i/>
        </w:rPr>
        <w:t xml:space="preserve">. </w:t>
      </w:r>
    </w:p>
    <w:p w14:paraId="5D3CE10E" w14:textId="77777777" w:rsidR="00C33FE5" w:rsidRDefault="005D00CD">
      <w:pPr>
        <w:spacing w:beforeAutospacing="1" w:after="159"/>
        <w:rPr>
          <w:rFonts w:ascii="Times New Roman" w:eastAsia="Times New Roman" w:hAnsi="Times New Roman" w:cs="Times New Roman"/>
          <w:sz w:val="24"/>
          <w:szCs w:val="24"/>
          <w:lang w:eastAsia="fr-FR"/>
        </w:rPr>
      </w:pPr>
      <w:r>
        <w:rPr>
          <w:rFonts w:ascii="Times New Roman" w:eastAsia="Times New Roman" w:hAnsi="Times New Roman" w:cs="Times New Roman"/>
          <w:b/>
          <w:bCs/>
          <w:i/>
          <w:iCs/>
          <w:sz w:val="24"/>
          <w:szCs w:val="24"/>
          <w:lang w:eastAsia="fr-FR"/>
        </w:rPr>
        <w:t xml:space="preserve">Références : </w:t>
      </w:r>
      <w:r>
        <w:rPr>
          <w:rFonts w:ascii="Times New Roman" w:eastAsia="Times New Roman" w:hAnsi="Times New Roman" w:cs="Times New Roman"/>
          <w:i/>
          <w:iCs/>
          <w:sz w:val="24"/>
          <w:szCs w:val="24"/>
          <w:lang w:eastAsia="fr-FR"/>
        </w:rPr>
        <w:t>Le présent décret et les dispositions du code de l’environnement auxquelles il renvoie peuvent être consultés sur le site Légifrance (</w:t>
      </w:r>
      <w:hyperlink r:id="rId6">
        <w:r>
          <w:rPr>
            <w:rFonts w:ascii="Times New Roman" w:eastAsia="Times New Roman" w:hAnsi="Times New Roman" w:cs="Times New Roman"/>
            <w:i/>
            <w:iCs/>
            <w:color w:val="0563C1"/>
            <w:sz w:val="24"/>
            <w:szCs w:val="24"/>
            <w:u w:val="single"/>
            <w:lang w:eastAsia="fr-FR"/>
          </w:rPr>
          <w:t>http://www.legifrance.gouv.fr</w:t>
        </w:r>
      </w:hyperlink>
      <w:r>
        <w:rPr>
          <w:rFonts w:ascii="Times New Roman" w:eastAsia="Times New Roman" w:hAnsi="Times New Roman" w:cs="Times New Roman"/>
          <w:i/>
          <w:iCs/>
          <w:sz w:val="24"/>
          <w:szCs w:val="24"/>
          <w:lang w:eastAsia="fr-FR"/>
        </w:rPr>
        <w:t>).</w:t>
      </w:r>
    </w:p>
    <w:p w14:paraId="0392CB6D" w14:textId="013341B5" w:rsidR="00C33FE5" w:rsidRDefault="005D00CD">
      <w:pPr>
        <w:spacing w:beforeAutospacing="1" w:after="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00732C7C">
        <w:rPr>
          <w:rFonts w:ascii="Times New Roman" w:eastAsia="Times New Roman" w:hAnsi="Times New Roman" w:cs="Times New Roman"/>
          <w:sz w:val="24"/>
          <w:szCs w:val="24"/>
          <w:lang w:eastAsia="fr-FR"/>
        </w:rPr>
        <w:t>a</w:t>
      </w:r>
      <w:r>
        <w:rPr>
          <w:rFonts w:ascii="Times New Roman" w:eastAsia="Times New Roman" w:hAnsi="Times New Roman" w:cs="Times New Roman"/>
          <w:sz w:val="24"/>
          <w:szCs w:val="24"/>
          <w:lang w:eastAsia="fr-FR"/>
        </w:rPr>
        <w:t xml:space="preserve"> Premi</w:t>
      </w:r>
      <w:r w:rsidR="00732C7C">
        <w:rPr>
          <w:rFonts w:ascii="Times New Roman" w:eastAsia="Times New Roman" w:hAnsi="Times New Roman" w:cs="Times New Roman"/>
          <w:sz w:val="24"/>
          <w:szCs w:val="24"/>
          <w:lang w:eastAsia="fr-FR"/>
        </w:rPr>
        <w:t>ère</w:t>
      </w:r>
      <w:r>
        <w:rPr>
          <w:rFonts w:ascii="Times New Roman" w:eastAsia="Times New Roman" w:hAnsi="Times New Roman" w:cs="Times New Roman"/>
          <w:sz w:val="24"/>
          <w:szCs w:val="24"/>
          <w:lang w:eastAsia="fr-FR"/>
        </w:rPr>
        <w:t xml:space="preserve"> ministre, </w:t>
      </w:r>
    </w:p>
    <w:p w14:paraId="3192D94F" w14:textId="11FB3190" w:rsidR="00C33FE5" w:rsidRDefault="005D00CD">
      <w:pPr>
        <w:spacing w:beforeAutospacing="1" w:after="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Sur le rapport d</w:t>
      </w:r>
      <w:r w:rsidR="00AF3A88">
        <w:rPr>
          <w:rFonts w:ascii="Times New Roman" w:eastAsia="Times New Roman" w:hAnsi="Times New Roman" w:cs="Times New Roman"/>
          <w:sz w:val="24"/>
          <w:szCs w:val="24"/>
          <w:lang w:eastAsia="fr-FR"/>
        </w:rPr>
        <w:t>u</w:t>
      </w:r>
      <w:r>
        <w:rPr>
          <w:rFonts w:ascii="Times New Roman" w:eastAsia="Times New Roman" w:hAnsi="Times New Roman" w:cs="Times New Roman"/>
          <w:sz w:val="24"/>
          <w:szCs w:val="24"/>
          <w:lang w:eastAsia="fr-FR"/>
        </w:rPr>
        <w:t xml:space="preserve"> ministre de la </w:t>
      </w:r>
      <w:r w:rsidR="00ED41C4">
        <w:rPr>
          <w:rFonts w:ascii="Times New Roman" w:eastAsia="Times New Roman" w:hAnsi="Times New Roman" w:cs="Times New Roman"/>
          <w:sz w:val="24"/>
          <w:szCs w:val="24"/>
          <w:lang w:eastAsia="fr-FR"/>
        </w:rPr>
        <w:t>t</w:t>
      </w:r>
      <w:r>
        <w:rPr>
          <w:rFonts w:ascii="Times New Roman" w:eastAsia="Times New Roman" w:hAnsi="Times New Roman" w:cs="Times New Roman"/>
          <w:sz w:val="24"/>
          <w:szCs w:val="24"/>
          <w:lang w:eastAsia="fr-FR"/>
        </w:rPr>
        <w:t>ransition écologique</w:t>
      </w:r>
      <w:r w:rsidR="00732C7C">
        <w:rPr>
          <w:rFonts w:ascii="Times New Roman" w:eastAsia="Times New Roman" w:hAnsi="Times New Roman" w:cs="Times New Roman"/>
          <w:sz w:val="24"/>
          <w:szCs w:val="24"/>
          <w:lang w:eastAsia="fr-FR"/>
        </w:rPr>
        <w:t xml:space="preserve"> et de la </w:t>
      </w:r>
      <w:r w:rsidR="00ED41C4">
        <w:rPr>
          <w:rFonts w:ascii="Times New Roman" w:eastAsia="Times New Roman" w:hAnsi="Times New Roman" w:cs="Times New Roman"/>
          <w:sz w:val="24"/>
          <w:szCs w:val="24"/>
          <w:lang w:eastAsia="fr-FR"/>
        </w:rPr>
        <w:t>c</w:t>
      </w:r>
      <w:r w:rsidR="00732C7C">
        <w:rPr>
          <w:rFonts w:ascii="Times New Roman" w:eastAsia="Times New Roman" w:hAnsi="Times New Roman" w:cs="Times New Roman"/>
          <w:sz w:val="24"/>
          <w:szCs w:val="24"/>
          <w:lang w:eastAsia="fr-FR"/>
        </w:rPr>
        <w:t>ohésion des territoires</w:t>
      </w:r>
      <w:r>
        <w:rPr>
          <w:rFonts w:ascii="Times New Roman" w:eastAsia="Times New Roman" w:hAnsi="Times New Roman" w:cs="Times New Roman"/>
          <w:sz w:val="24"/>
          <w:szCs w:val="24"/>
          <w:lang w:eastAsia="fr-FR"/>
        </w:rPr>
        <w:t>, </w:t>
      </w:r>
    </w:p>
    <w:p w14:paraId="69A774D4" w14:textId="255ACB5E" w:rsidR="00C33FE5" w:rsidRDefault="005D00CD">
      <w:pPr>
        <w:spacing w:beforeAutospacing="1" w:after="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Vu le code de l’environnement, notamment s</w:t>
      </w:r>
      <w:r w:rsidR="00130BE6">
        <w:rPr>
          <w:rFonts w:ascii="Times New Roman" w:eastAsia="Times New Roman" w:hAnsi="Times New Roman" w:cs="Times New Roman"/>
          <w:sz w:val="24"/>
          <w:szCs w:val="24"/>
          <w:lang w:eastAsia="fr-FR"/>
        </w:rPr>
        <w:t>es</w:t>
      </w:r>
      <w:r>
        <w:rPr>
          <w:rFonts w:ascii="Times New Roman" w:eastAsia="Times New Roman" w:hAnsi="Times New Roman" w:cs="Times New Roman"/>
          <w:sz w:val="24"/>
          <w:szCs w:val="24"/>
          <w:lang w:eastAsia="fr-FR"/>
        </w:rPr>
        <w:t xml:space="preserve"> article</w:t>
      </w:r>
      <w:r w:rsidR="00130BE6">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L. 350-3</w:t>
      </w:r>
      <w:r w:rsidR="00130BE6">
        <w:rPr>
          <w:rFonts w:ascii="Times New Roman" w:eastAsia="Times New Roman" w:hAnsi="Times New Roman" w:cs="Times New Roman"/>
          <w:sz w:val="24"/>
          <w:szCs w:val="24"/>
          <w:lang w:eastAsia="fr-FR"/>
        </w:rPr>
        <w:t>, L. 181-2 et L. 181-3</w:t>
      </w:r>
      <w:r>
        <w:rPr>
          <w:rFonts w:ascii="Times New Roman" w:eastAsia="Times New Roman" w:hAnsi="Times New Roman" w:cs="Times New Roman"/>
          <w:sz w:val="24"/>
          <w:szCs w:val="24"/>
          <w:lang w:eastAsia="fr-FR"/>
        </w:rPr>
        <w:t xml:space="preserve"> dans </w:t>
      </w:r>
      <w:r w:rsidR="00130BE6">
        <w:rPr>
          <w:rFonts w:ascii="Times New Roman" w:eastAsia="Times New Roman" w:hAnsi="Times New Roman" w:cs="Times New Roman"/>
          <w:sz w:val="24"/>
          <w:szCs w:val="24"/>
          <w:lang w:eastAsia="fr-FR"/>
        </w:rPr>
        <w:t>leur</w:t>
      </w:r>
      <w:r>
        <w:rPr>
          <w:rFonts w:ascii="Times New Roman" w:eastAsia="Times New Roman" w:hAnsi="Times New Roman" w:cs="Times New Roman"/>
          <w:sz w:val="24"/>
          <w:szCs w:val="24"/>
          <w:lang w:eastAsia="fr-FR"/>
        </w:rPr>
        <w:t xml:space="preserve"> version modifiée par l’article 194 de la loi n° 2022-217 du 21 février 2022 relative à la différenciation, la décentralisation, la déconcentration et portant diverses mesures de simplification de l'action publique locale ;</w:t>
      </w:r>
    </w:p>
    <w:p w14:paraId="5839CDA5" w14:textId="7E74056C" w:rsidR="00C33FE5" w:rsidRDefault="005D00CD">
      <w:pPr>
        <w:spacing w:beforeAutospacing="1" w:after="0"/>
        <w:jc w:val="both"/>
        <w:rPr>
          <w:rFonts w:ascii="Times New Roman" w:eastAsia="Times New Roman" w:hAnsi="Times New Roman" w:cs="Times New Roman"/>
          <w:sz w:val="24"/>
          <w:szCs w:val="24"/>
          <w:lang w:eastAsia="fr-FR"/>
        </w:rPr>
      </w:pPr>
      <w:r w:rsidRPr="00BF798A">
        <w:rPr>
          <w:rFonts w:ascii="Times New Roman" w:eastAsia="Times New Roman" w:hAnsi="Times New Roman" w:cs="Times New Roman"/>
          <w:sz w:val="24"/>
          <w:szCs w:val="24"/>
          <w:lang w:eastAsia="fr-FR"/>
        </w:rPr>
        <w:t>Vu le code de procédure pénale, notamment ses articles 529 et R. 48-1 ;</w:t>
      </w:r>
    </w:p>
    <w:p w14:paraId="440103CF" w14:textId="2EA98EE3" w:rsidR="00BF798A" w:rsidRDefault="00BF798A">
      <w:pPr>
        <w:spacing w:beforeAutospacing="1" w:after="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Vu le code pénal, notamment son article R. 610-1 ;</w:t>
      </w:r>
    </w:p>
    <w:p w14:paraId="02D5DA97" w14:textId="37121900" w:rsidR="0069668B" w:rsidRDefault="0069668B">
      <w:pPr>
        <w:spacing w:beforeAutospacing="1" w:after="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Vu le </w:t>
      </w:r>
      <w:r w:rsidRPr="0069668B">
        <w:rPr>
          <w:rFonts w:ascii="Times New Roman" w:eastAsia="Times New Roman" w:hAnsi="Times New Roman" w:cs="Times New Roman"/>
          <w:sz w:val="24"/>
          <w:szCs w:val="24"/>
          <w:lang w:eastAsia="fr-FR"/>
        </w:rPr>
        <w:t>code des relations entre le public et l’administration</w:t>
      </w:r>
      <w:r>
        <w:rPr>
          <w:rFonts w:ascii="Times New Roman" w:eastAsia="Times New Roman" w:hAnsi="Times New Roman" w:cs="Times New Roman"/>
          <w:sz w:val="24"/>
          <w:szCs w:val="24"/>
          <w:lang w:eastAsia="fr-FR"/>
        </w:rPr>
        <w:t>, notamment ses articles L. 112-8, L. 112-11 et L. 112-15 ;</w:t>
      </w:r>
    </w:p>
    <w:p w14:paraId="4C55E5D9" w14:textId="69D018FA" w:rsidR="00DD22ED" w:rsidRDefault="00DD22ED">
      <w:pPr>
        <w:spacing w:beforeAutospacing="1" w:after="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Vu le code rural, notamment son article L. 251-9 ;</w:t>
      </w:r>
    </w:p>
    <w:p w14:paraId="3C930A9C" w14:textId="77777777" w:rsidR="00C33FE5" w:rsidRDefault="005D00CD">
      <w:pPr>
        <w:spacing w:beforeAutospacing="1" w:after="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Vu l’avis du Conseil national d’évaluation des normes du XX ;</w:t>
      </w:r>
    </w:p>
    <w:p w14:paraId="700ACA13" w14:textId="77777777" w:rsidR="00C33FE5" w:rsidRDefault="005D00CD">
      <w:pPr>
        <w:spacing w:beforeAutospacing="1" w:after="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Vu les observations formulées lors de la consultation du public réalisée du XX au XX en application de l’article L. 123-19-1 du code de l’environnement ;</w:t>
      </w:r>
    </w:p>
    <w:p w14:paraId="68F73F13" w14:textId="77777777" w:rsidR="00C33FE5" w:rsidRDefault="005D00CD">
      <w:pPr>
        <w:spacing w:beforeAutospacing="1" w:after="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Conseil d’Etat (section travaux publics) entendu, </w:t>
      </w:r>
    </w:p>
    <w:p w14:paraId="703BA5A0" w14:textId="77777777" w:rsidR="00C33FE5" w:rsidRDefault="005D00CD">
      <w:pPr>
        <w:spacing w:beforeAutospacing="1" w:after="159"/>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Décrète</w:t>
      </w:r>
    </w:p>
    <w:p w14:paraId="3B4DD047" w14:textId="77777777" w:rsidR="00C33FE5" w:rsidRDefault="00C33FE5">
      <w:pPr>
        <w:spacing w:beforeAutospacing="1" w:after="159"/>
        <w:rPr>
          <w:rFonts w:ascii="Times New Roman" w:eastAsia="Times New Roman" w:hAnsi="Times New Roman" w:cs="Times New Roman"/>
          <w:sz w:val="24"/>
          <w:szCs w:val="24"/>
          <w:lang w:eastAsia="fr-FR"/>
        </w:rPr>
      </w:pPr>
    </w:p>
    <w:p w14:paraId="7AB82ED2" w14:textId="697BC549" w:rsidR="00C33FE5" w:rsidRDefault="005D00CD">
      <w:pPr>
        <w:spacing w:beforeAutospacing="1" w:after="159"/>
        <w:jc w:val="center"/>
        <w:rPr>
          <w:rFonts w:ascii="Times New Roman" w:eastAsia="Times New Roman" w:hAnsi="Times New Roman" w:cs="Times New Roman"/>
          <w:sz w:val="24"/>
          <w:szCs w:val="24"/>
          <w:lang w:eastAsia="fr-FR"/>
        </w:rPr>
      </w:pPr>
      <w:r>
        <w:rPr>
          <w:rFonts w:ascii="Times New Roman" w:eastAsia="Times New Roman" w:hAnsi="Times New Roman" w:cs="Times New Roman"/>
          <w:b/>
          <w:sz w:val="24"/>
          <w:szCs w:val="24"/>
          <w:lang w:eastAsia="fr-FR"/>
        </w:rPr>
        <w:t xml:space="preserve">Article </w:t>
      </w:r>
      <w:r w:rsidR="00D46B56">
        <w:rPr>
          <w:rFonts w:ascii="Times New Roman" w:eastAsia="Times New Roman" w:hAnsi="Times New Roman" w:cs="Times New Roman"/>
          <w:b/>
          <w:sz w:val="24"/>
          <w:szCs w:val="24"/>
          <w:lang w:eastAsia="fr-FR"/>
        </w:rPr>
        <w:t>1er</w:t>
      </w:r>
    </w:p>
    <w:p w14:paraId="06E9267A" w14:textId="0BAA7643" w:rsidR="00C33FE5" w:rsidRDefault="00D46B56">
      <w:pPr>
        <w:spacing w:beforeAutospacing="1" w:after="159"/>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Au titre V du livre III du code de l’environnement (partie réglementaire), il</w:t>
      </w:r>
      <w:r w:rsidR="001151D8">
        <w:rPr>
          <w:rFonts w:ascii="Times New Roman" w:eastAsia="Times New Roman" w:hAnsi="Times New Roman" w:cs="Times New Roman"/>
          <w:color w:val="000000"/>
          <w:sz w:val="24"/>
          <w:szCs w:val="24"/>
          <w:lang w:eastAsia="fr-FR"/>
        </w:rPr>
        <w:t xml:space="preserve"> </w:t>
      </w:r>
      <w:r w:rsidR="005D00CD">
        <w:rPr>
          <w:rFonts w:ascii="Times New Roman" w:eastAsia="Times New Roman" w:hAnsi="Times New Roman" w:cs="Times New Roman"/>
          <w:color w:val="000000"/>
          <w:sz w:val="24"/>
          <w:szCs w:val="24"/>
          <w:lang w:eastAsia="fr-FR"/>
        </w:rPr>
        <w:t>est inséré un chapitre Ier ainsi intitulé et comprenant les articles R. 350-1 à R. 350-15 :</w:t>
      </w:r>
    </w:p>
    <w:p w14:paraId="3975D749" w14:textId="77777777" w:rsidR="00C33FE5" w:rsidRDefault="005D00CD">
      <w:pPr>
        <w:spacing w:beforeAutospacing="1" w:after="159"/>
        <w:jc w:val="both"/>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lastRenderedPageBreak/>
        <w:t>« Chapitre Ier : Directives de protection et de mise en valeur des paysages »</w:t>
      </w:r>
    </w:p>
    <w:p w14:paraId="78D0D180" w14:textId="052A3A56" w:rsidR="00C33FE5" w:rsidRDefault="005D00CD">
      <w:pPr>
        <w:spacing w:beforeAutospacing="1" w:after="159"/>
        <w:jc w:val="center"/>
        <w:rPr>
          <w:rFonts w:ascii="Times New Roman" w:eastAsia="Times New Roman" w:hAnsi="Times New Roman" w:cs="Times New Roman"/>
          <w:sz w:val="24"/>
          <w:szCs w:val="24"/>
          <w:lang w:eastAsia="fr-FR"/>
        </w:rPr>
      </w:pPr>
      <w:r>
        <w:rPr>
          <w:rFonts w:ascii="Times New Roman" w:eastAsia="Times New Roman" w:hAnsi="Times New Roman" w:cs="Times New Roman"/>
          <w:b/>
          <w:sz w:val="24"/>
          <w:szCs w:val="24"/>
          <w:lang w:eastAsia="fr-FR"/>
        </w:rPr>
        <w:t xml:space="preserve">Article </w:t>
      </w:r>
      <w:r w:rsidR="00D46B56">
        <w:rPr>
          <w:rFonts w:ascii="Times New Roman" w:eastAsia="Times New Roman" w:hAnsi="Times New Roman" w:cs="Times New Roman"/>
          <w:b/>
          <w:sz w:val="24"/>
          <w:szCs w:val="24"/>
          <w:lang w:eastAsia="fr-FR"/>
        </w:rPr>
        <w:t>2</w:t>
      </w:r>
    </w:p>
    <w:p w14:paraId="7E020E5D" w14:textId="400CB0F6" w:rsidR="00C33FE5" w:rsidRDefault="005D00CD">
      <w:pPr>
        <w:spacing w:beforeAutospacing="1" w:after="159"/>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Après l’article R. 350-15, le titre V est complété par un </w:t>
      </w:r>
      <w:r w:rsidR="00D46B56">
        <w:rPr>
          <w:rFonts w:ascii="Times New Roman" w:eastAsia="Times New Roman" w:hAnsi="Times New Roman" w:cs="Times New Roman"/>
          <w:color w:val="000000"/>
          <w:sz w:val="24"/>
          <w:szCs w:val="24"/>
          <w:lang w:eastAsia="fr-FR"/>
        </w:rPr>
        <w:t>c</w:t>
      </w:r>
      <w:r>
        <w:rPr>
          <w:rFonts w:ascii="Times New Roman" w:eastAsia="Times New Roman" w:hAnsi="Times New Roman" w:cs="Times New Roman"/>
          <w:color w:val="000000"/>
          <w:sz w:val="24"/>
          <w:szCs w:val="24"/>
          <w:lang w:eastAsia="fr-FR"/>
        </w:rPr>
        <w:t>hapitre II ainsi rédigé :</w:t>
      </w:r>
    </w:p>
    <w:p w14:paraId="2FEDF129" w14:textId="271D69E9" w:rsidR="00C33FE5" w:rsidRDefault="005D00CD">
      <w:pPr>
        <w:spacing w:beforeAutospacing="1" w:after="159"/>
        <w:jc w:val="both"/>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 Chapitre II : Allées et alignements d’arbres bordant les voies ouvertes à la circulation publique</w:t>
      </w:r>
    </w:p>
    <w:p w14:paraId="5649709C" w14:textId="77777777" w:rsidR="00C33FE5" w:rsidRDefault="005D00CD">
      <w:pPr>
        <w:spacing w:beforeAutospacing="1" w:after="159"/>
        <w:jc w:val="both"/>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 Section 1 : Procédures de déclaration et d’autorisation préalables</w:t>
      </w:r>
    </w:p>
    <w:p w14:paraId="5A71EBC9" w14:textId="77777777" w:rsidR="00C33FE5" w:rsidRDefault="005D00CD">
      <w:pPr>
        <w:spacing w:beforeAutospacing="1" w:after="159"/>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b/>
          <w:color w:val="000000"/>
          <w:sz w:val="24"/>
          <w:szCs w:val="24"/>
          <w:lang w:eastAsia="fr-FR"/>
        </w:rPr>
        <w:t>« § 1</w:t>
      </w:r>
      <w:r>
        <w:rPr>
          <w:rFonts w:ascii="Times New Roman" w:eastAsia="Times New Roman" w:hAnsi="Times New Roman" w:cs="Times New Roman"/>
          <w:b/>
          <w:color w:val="000000"/>
          <w:sz w:val="24"/>
          <w:szCs w:val="24"/>
          <w:vertAlign w:val="superscript"/>
          <w:lang w:eastAsia="fr-FR"/>
        </w:rPr>
        <w:t>er</w:t>
      </w:r>
      <w:r>
        <w:rPr>
          <w:rFonts w:ascii="Times New Roman" w:eastAsia="Times New Roman" w:hAnsi="Times New Roman" w:cs="Times New Roman"/>
          <w:b/>
          <w:color w:val="000000"/>
          <w:sz w:val="24"/>
          <w:szCs w:val="24"/>
          <w:lang w:eastAsia="fr-FR"/>
        </w:rPr>
        <w:t> : Déclaration préalable</w:t>
      </w:r>
    </w:p>
    <w:p w14:paraId="5F6F5310" w14:textId="77777777" w:rsidR="00C33FE5" w:rsidRDefault="00C33FE5">
      <w:pPr>
        <w:spacing w:beforeAutospacing="1" w:after="159"/>
        <w:jc w:val="both"/>
        <w:rPr>
          <w:rFonts w:ascii="Times New Roman" w:eastAsia="Times New Roman" w:hAnsi="Times New Roman" w:cs="Times New Roman"/>
          <w:color w:val="000000"/>
          <w:sz w:val="24"/>
          <w:szCs w:val="24"/>
          <w:lang w:eastAsia="fr-FR"/>
        </w:rPr>
      </w:pPr>
    </w:p>
    <w:p w14:paraId="4CD26CDF" w14:textId="77777777" w:rsidR="00C33FE5" w:rsidRDefault="005D00CD">
      <w:pPr>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w:t>
      </w:r>
      <w:r>
        <w:rPr>
          <w:rFonts w:eastAsia="Times New Roman"/>
          <w:lang w:eastAsia="fr-FR"/>
        </w:rPr>
        <w:t xml:space="preserve"> </w:t>
      </w:r>
      <w:r>
        <w:rPr>
          <w:rFonts w:ascii="Times New Roman" w:eastAsia="Times New Roman" w:hAnsi="Times New Roman" w:cs="Times New Roman"/>
          <w:i/>
          <w:iCs/>
          <w:sz w:val="24"/>
          <w:szCs w:val="24"/>
          <w:lang w:eastAsia="fr-FR"/>
        </w:rPr>
        <w:t xml:space="preserve">Art. R. 350-16 </w:t>
      </w:r>
      <w:r>
        <w:rPr>
          <w:rFonts w:ascii="Times New Roman" w:hAnsi="Times New Roman" w:cs="Times New Roman"/>
          <w:b/>
          <w:color w:val="0070C0"/>
          <w:sz w:val="24"/>
          <w:szCs w:val="24"/>
        </w:rPr>
        <w:t xml:space="preserve">- </w:t>
      </w:r>
      <w:r>
        <w:rPr>
          <w:rFonts w:ascii="Times New Roman" w:eastAsia="Times New Roman" w:hAnsi="Times New Roman" w:cs="Times New Roman"/>
          <w:sz w:val="24"/>
          <w:szCs w:val="24"/>
          <w:lang w:eastAsia="fr-FR"/>
        </w:rPr>
        <w:t>La déclaration préalable prévue à l’article L. 350-3 comporte :</w:t>
      </w:r>
    </w:p>
    <w:p w14:paraId="3FA77B9B" w14:textId="7B37E332" w:rsidR="00C33FE5" w:rsidRDefault="005D00CD">
      <w:pPr>
        <w:spacing w:beforeAutospacing="1"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1° L’identité et </w:t>
      </w:r>
      <w:r w:rsidR="00563FA9">
        <w:rPr>
          <w:rFonts w:ascii="Times New Roman" w:eastAsia="Times New Roman" w:hAnsi="Times New Roman" w:cs="Times New Roman"/>
          <w:sz w:val="24"/>
          <w:szCs w:val="24"/>
          <w:lang w:eastAsia="fr-FR"/>
        </w:rPr>
        <w:t xml:space="preserve">les coordonnées </w:t>
      </w:r>
      <w:r>
        <w:rPr>
          <w:rFonts w:ascii="Times New Roman" w:eastAsia="Times New Roman" w:hAnsi="Times New Roman" w:cs="Times New Roman"/>
          <w:sz w:val="24"/>
          <w:szCs w:val="24"/>
          <w:lang w:eastAsia="fr-FR"/>
        </w:rPr>
        <w:t>du déclarant ;</w:t>
      </w:r>
    </w:p>
    <w:p w14:paraId="173DC5EC" w14:textId="11D61DF2" w:rsidR="00C33FE5" w:rsidRDefault="005D00CD">
      <w:pPr>
        <w:spacing w:beforeAutospacing="1"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2° La</w:t>
      </w:r>
      <w:r w:rsidR="00832984">
        <w:rPr>
          <w:rFonts w:ascii="Times New Roman" w:eastAsia="Times New Roman" w:hAnsi="Times New Roman" w:cs="Times New Roman"/>
          <w:sz w:val="24"/>
          <w:szCs w:val="24"/>
          <w:lang w:eastAsia="fr-FR"/>
        </w:rPr>
        <w:t xml:space="preserve"> description ainsi que la</w:t>
      </w:r>
      <w:r>
        <w:rPr>
          <w:rFonts w:ascii="Times New Roman" w:eastAsia="Times New Roman" w:hAnsi="Times New Roman" w:cs="Times New Roman"/>
          <w:sz w:val="24"/>
          <w:szCs w:val="24"/>
          <w:lang w:eastAsia="fr-FR"/>
        </w:rPr>
        <w:t xml:space="preserve"> localisation de l’allée ou l’alignement d’arbres concerné par le projet ;</w:t>
      </w:r>
    </w:p>
    <w:p w14:paraId="37DEB5B1" w14:textId="77777777" w:rsidR="00C33FE5" w:rsidRDefault="005D00CD">
      <w:pPr>
        <w:spacing w:beforeAutospacing="1"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3° La description des opérations projetées faisant apparaître la nature des opérations, le ou les arbres concernés, la voie ouverte à la circulation publique bordée par l’allée ou l’alignement ainsi que le motif justifiant ces opérations ; </w:t>
      </w:r>
    </w:p>
    <w:p w14:paraId="75ED21A9" w14:textId="57746E74" w:rsidR="00C33FE5" w:rsidRDefault="005D00CD">
      <w:pPr>
        <w:spacing w:beforeAutospacing="1"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4° Le plan de situation du projet </w:t>
      </w:r>
      <w:r w:rsidR="00B35994">
        <w:rPr>
          <w:rFonts w:ascii="Times New Roman" w:eastAsia="Times New Roman" w:hAnsi="Times New Roman" w:cs="Times New Roman"/>
          <w:sz w:val="24"/>
          <w:szCs w:val="24"/>
          <w:lang w:eastAsia="fr-FR"/>
        </w:rPr>
        <w:t>à l’échelle de la commune</w:t>
      </w:r>
      <w:r>
        <w:rPr>
          <w:rFonts w:ascii="Times New Roman" w:eastAsia="Times New Roman" w:hAnsi="Times New Roman" w:cs="Times New Roman"/>
          <w:sz w:val="24"/>
          <w:szCs w:val="24"/>
          <w:lang w:eastAsia="fr-FR"/>
        </w:rPr>
        <w:t xml:space="preserve">; </w:t>
      </w:r>
    </w:p>
    <w:p w14:paraId="5B69BF8D" w14:textId="1A06633F" w:rsidR="00B35994" w:rsidRDefault="00B35994">
      <w:pPr>
        <w:spacing w:beforeAutospacing="1"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5° </w:t>
      </w:r>
      <w:r w:rsidRPr="00496911">
        <w:rPr>
          <w:rFonts w:ascii="Times New Roman" w:eastAsia="Times New Roman" w:hAnsi="Times New Roman" w:cs="Times New Roman"/>
          <w:sz w:val="24"/>
          <w:szCs w:val="24"/>
          <w:lang w:eastAsia="fr-FR"/>
        </w:rPr>
        <w:t>Le plan de masse du projet coté dans les trois dimensions faisant notamment apparaître le ou les arbres concernés par les opérations, leur positionnement au sein de l’allée ou de l’alignement ainsi que la distance par rapport à la voie ouverte à la circulation publique ;</w:t>
      </w:r>
    </w:p>
    <w:p w14:paraId="253152D9" w14:textId="28BE3B7F" w:rsidR="00C33FE5" w:rsidRDefault="005D00CD">
      <w:pPr>
        <w:spacing w:beforeAutospacing="1"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r w:rsidR="00B35994">
        <w:rPr>
          <w:rFonts w:ascii="Times New Roman" w:eastAsia="Times New Roman" w:hAnsi="Times New Roman" w:cs="Times New Roman"/>
          <w:sz w:val="24"/>
          <w:szCs w:val="24"/>
          <w:lang w:eastAsia="fr-FR"/>
        </w:rPr>
        <w:t>6</w:t>
      </w:r>
      <w:r>
        <w:rPr>
          <w:rFonts w:ascii="Times New Roman" w:eastAsia="Times New Roman" w:hAnsi="Times New Roman" w:cs="Times New Roman"/>
          <w:sz w:val="24"/>
          <w:szCs w:val="24"/>
          <w:lang w:eastAsia="fr-FR"/>
        </w:rPr>
        <w:t>° Une vue de l’allée ou de l’alignement concerné avant et après les opérations projetées ;</w:t>
      </w:r>
    </w:p>
    <w:p w14:paraId="70440B72" w14:textId="24FD4B6F" w:rsidR="00C33FE5" w:rsidRDefault="005D00CD">
      <w:pPr>
        <w:spacing w:beforeAutospacing="1"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r w:rsidR="00B35994">
        <w:rPr>
          <w:rFonts w:ascii="Times New Roman" w:eastAsia="Times New Roman" w:hAnsi="Times New Roman" w:cs="Times New Roman"/>
          <w:sz w:val="24"/>
          <w:szCs w:val="24"/>
          <w:lang w:eastAsia="fr-FR"/>
        </w:rPr>
        <w:t>7</w:t>
      </w:r>
      <w:r>
        <w:rPr>
          <w:rFonts w:ascii="Times New Roman" w:eastAsia="Times New Roman" w:hAnsi="Times New Roman" w:cs="Times New Roman"/>
          <w:sz w:val="24"/>
          <w:szCs w:val="24"/>
          <w:lang w:eastAsia="fr-FR"/>
        </w:rPr>
        <w:t>° L’exposé des mesures d’évitement envisagées, le cas échéant ;</w:t>
      </w:r>
    </w:p>
    <w:p w14:paraId="7D781297" w14:textId="56B9AB41" w:rsidR="00C33FE5" w:rsidRDefault="005D00CD" w:rsidP="00563FA9">
      <w:pPr>
        <w:pStyle w:val="NormalWeb"/>
        <w:spacing w:after="0"/>
        <w:jc w:val="both"/>
      </w:pPr>
      <w:r>
        <w:t>« </w:t>
      </w:r>
      <w:r w:rsidR="00B35994">
        <w:t>8</w:t>
      </w:r>
      <w:r>
        <w:t>° L’exposé et le calendrier des mesures de compensation des atteintes portées aux allées et aux alignements d’arbres que le déclarant s’engage à mettre en œuvre</w:t>
      </w:r>
      <w:r w:rsidR="003A7B3C" w:rsidRPr="003A7B3C">
        <w:rPr>
          <w:rFonts w:asciiTheme="minorHAnsi" w:eastAsiaTheme="minorHAnsi" w:hAnsiTheme="minorHAnsi" w:cstheme="minorBidi"/>
          <w:sz w:val="22"/>
          <w:szCs w:val="22"/>
          <w:lang w:eastAsia="en-US"/>
        </w:rPr>
        <w:t xml:space="preserve"> </w:t>
      </w:r>
      <w:r w:rsidR="003A7B3C" w:rsidRPr="003A7B3C">
        <w:t>sans préjudice de l’application des dispositions des articles L. 163-1 et suivants</w:t>
      </w:r>
      <w:r>
        <w:t>, l’indication de leur distance par rapport à l’allée ou l’alignement actuel ainsi que, le cas échéant, les raisons pour lesquelles la compensation ne peut pas être faite à proximité de cet</w:t>
      </w:r>
      <w:r w:rsidR="00832984">
        <w:t>te</w:t>
      </w:r>
      <w:r>
        <w:t xml:space="preserve"> allée ou </w:t>
      </w:r>
      <w:r w:rsidR="00832984">
        <w:t xml:space="preserve">de cet </w:t>
      </w:r>
      <w:r>
        <w:t xml:space="preserve">alignement ; </w:t>
      </w:r>
    </w:p>
    <w:p w14:paraId="026E2691" w14:textId="605104F2" w:rsidR="00C33FE5" w:rsidRDefault="005D00CD">
      <w:pPr>
        <w:spacing w:beforeAutospacing="1"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r w:rsidR="00B35994">
        <w:rPr>
          <w:rFonts w:ascii="Times New Roman" w:eastAsia="Times New Roman" w:hAnsi="Times New Roman" w:cs="Times New Roman"/>
          <w:sz w:val="24"/>
          <w:szCs w:val="24"/>
          <w:lang w:eastAsia="fr-FR"/>
        </w:rPr>
        <w:t>9</w:t>
      </w:r>
      <w:r>
        <w:rPr>
          <w:rFonts w:ascii="Times New Roman" w:eastAsia="Times New Roman" w:hAnsi="Times New Roman" w:cs="Times New Roman"/>
          <w:sz w:val="24"/>
          <w:szCs w:val="24"/>
          <w:lang w:eastAsia="fr-FR"/>
        </w:rPr>
        <w:t>° Une étude phytosanitaire dès lors que les opérations projetées sont envisagées en raison d’un risque sanitaire ;</w:t>
      </w:r>
      <w:r w:rsidR="00DD22ED">
        <w:rPr>
          <w:rFonts w:ascii="Times New Roman" w:eastAsia="Times New Roman" w:hAnsi="Times New Roman" w:cs="Times New Roman"/>
          <w:sz w:val="24"/>
          <w:szCs w:val="24"/>
          <w:lang w:eastAsia="fr-FR"/>
        </w:rPr>
        <w:t xml:space="preserve"> le procès-verbal dressé en application de l’article L. 251-9 du code rural et de la pêche maritime tient lieu</w:t>
      </w:r>
      <w:r w:rsidR="00CE7F24">
        <w:rPr>
          <w:rFonts w:ascii="Times New Roman" w:eastAsia="Times New Roman" w:hAnsi="Times New Roman" w:cs="Times New Roman"/>
          <w:sz w:val="24"/>
          <w:szCs w:val="24"/>
          <w:lang w:eastAsia="fr-FR"/>
        </w:rPr>
        <w:t>, le cas échéant,</w:t>
      </w:r>
      <w:r w:rsidR="00DD22ED">
        <w:rPr>
          <w:rFonts w:ascii="Times New Roman" w:eastAsia="Times New Roman" w:hAnsi="Times New Roman" w:cs="Times New Roman"/>
          <w:sz w:val="24"/>
          <w:szCs w:val="24"/>
          <w:lang w:eastAsia="fr-FR"/>
        </w:rPr>
        <w:t xml:space="preserve"> d’étude phytosanitaire ;</w:t>
      </w:r>
    </w:p>
    <w:p w14:paraId="56CA37F4" w14:textId="39B42D73" w:rsidR="00C33FE5" w:rsidRDefault="005D00CD">
      <w:pPr>
        <w:spacing w:beforeAutospacing="1"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r w:rsidR="00B35994">
        <w:rPr>
          <w:rFonts w:ascii="Times New Roman" w:eastAsia="Times New Roman" w:hAnsi="Times New Roman" w:cs="Times New Roman"/>
          <w:sz w:val="24"/>
          <w:szCs w:val="24"/>
          <w:lang w:eastAsia="fr-FR"/>
        </w:rPr>
        <w:t>10</w:t>
      </w:r>
      <w:r>
        <w:rPr>
          <w:rFonts w:ascii="Times New Roman" w:eastAsia="Times New Roman" w:hAnsi="Times New Roman" w:cs="Times New Roman"/>
          <w:sz w:val="24"/>
          <w:szCs w:val="24"/>
          <w:lang w:eastAsia="fr-FR"/>
        </w:rPr>
        <w:t>° Le cas échéant, les éléments attestant du danger pour la sécurité des personnes ou des biens ;</w:t>
      </w:r>
    </w:p>
    <w:p w14:paraId="26D17D16" w14:textId="75FC070E" w:rsidR="00C33FE5" w:rsidRDefault="005D00CD">
      <w:pPr>
        <w:spacing w:beforeAutospacing="1"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1</w:t>
      </w:r>
      <w:r w:rsidR="00B35994">
        <w:rPr>
          <w:rFonts w:ascii="Times New Roman" w:eastAsia="Times New Roman" w:hAnsi="Times New Roman" w:cs="Times New Roman"/>
          <w:sz w:val="24"/>
          <w:szCs w:val="24"/>
          <w:lang w:eastAsia="fr-FR"/>
        </w:rPr>
        <w:t>1</w:t>
      </w:r>
      <w:r>
        <w:rPr>
          <w:rFonts w:ascii="Times New Roman" w:eastAsia="Times New Roman" w:hAnsi="Times New Roman" w:cs="Times New Roman"/>
          <w:sz w:val="24"/>
          <w:szCs w:val="24"/>
          <w:lang w:eastAsia="fr-FR"/>
        </w:rPr>
        <w:t>° Les éléments permettant de démontrer que la</w:t>
      </w:r>
      <w:r w:rsidR="00E1753B">
        <w:rPr>
          <w:rFonts w:ascii="Times New Roman" w:eastAsia="Times New Roman" w:hAnsi="Times New Roman" w:cs="Times New Roman"/>
          <w:sz w:val="24"/>
          <w:szCs w:val="24"/>
          <w:lang w:eastAsia="fr-FR"/>
        </w:rPr>
        <w:t xml:space="preserve"> préservation de la </w:t>
      </w:r>
      <w:r>
        <w:rPr>
          <w:rFonts w:ascii="Times New Roman" w:eastAsia="Times New Roman" w:hAnsi="Times New Roman" w:cs="Times New Roman"/>
          <w:sz w:val="24"/>
          <w:szCs w:val="24"/>
          <w:lang w:eastAsia="fr-FR"/>
        </w:rPr>
        <w:t>biodiversité peut être obtenue par d’autres mesures</w:t>
      </w:r>
      <w:r w:rsidR="003A7B3C">
        <w:rPr>
          <w:rFonts w:ascii="Times New Roman" w:eastAsia="Times New Roman" w:hAnsi="Times New Roman" w:cs="Times New Roman"/>
          <w:sz w:val="24"/>
          <w:szCs w:val="24"/>
          <w:lang w:eastAsia="fr-FR"/>
        </w:rPr>
        <w:t>, dans le respect des dispositions des articles L. 411-1 et L. 411-2,</w:t>
      </w:r>
      <w:r>
        <w:rPr>
          <w:rFonts w:ascii="Times New Roman" w:eastAsia="Times New Roman" w:hAnsi="Times New Roman" w:cs="Times New Roman"/>
          <w:sz w:val="24"/>
          <w:szCs w:val="24"/>
          <w:lang w:eastAsia="fr-FR"/>
        </w:rPr>
        <w:t xml:space="preserve"> lorsque les opérations projetées sont justifiées par le fait que l’esthétique de la composition ne peut plus être assurée. </w:t>
      </w:r>
    </w:p>
    <w:p w14:paraId="4DB87F9F" w14:textId="77777777" w:rsidR="00C33FE5" w:rsidRDefault="00C33FE5">
      <w:pPr>
        <w:spacing w:beforeAutospacing="1" w:after="0" w:line="240" w:lineRule="auto"/>
        <w:jc w:val="both"/>
        <w:rPr>
          <w:rFonts w:ascii="Times New Roman" w:eastAsia="Times New Roman" w:hAnsi="Times New Roman" w:cs="Times New Roman"/>
          <w:sz w:val="24"/>
          <w:szCs w:val="24"/>
          <w:lang w:eastAsia="fr-FR"/>
        </w:rPr>
      </w:pPr>
    </w:p>
    <w:p w14:paraId="3A04CD4E" w14:textId="5173657E" w:rsidR="00C33FE5" w:rsidRDefault="005D00CD">
      <w:pPr>
        <w:spacing w:beforeAutospacing="1" w:after="15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i/>
          <w:iCs/>
          <w:sz w:val="24"/>
          <w:szCs w:val="24"/>
          <w:lang w:eastAsia="fr-FR"/>
        </w:rPr>
        <w:t xml:space="preserve">Art. R. 350-17- </w:t>
      </w:r>
      <w:r>
        <w:rPr>
          <w:rFonts w:ascii="Times New Roman" w:eastAsia="Times New Roman" w:hAnsi="Times New Roman" w:cs="Times New Roman"/>
          <w:sz w:val="24"/>
          <w:szCs w:val="24"/>
          <w:lang w:eastAsia="fr-FR"/>
        </w:rPr>
        <w:t xml:space="preserve">La déclaration préalable, établie en deux exemplaires, est adressée par la personne qui projette la réalisation des opérations par pli recommandé avec demande d’avis de réception postal ou déposée contre décharge, à la préfecture du département où est situé l’allée ou l’alignement d’arbres concerné, ou par voie électronique </w:t>
      </w:r>
      <w:r w:rsidR="00613C1B">
        <w:rPr>
          <w:rFonts w:ascii="Times New Roman" w:eastAsia="Times New Roman" w:hAnsi="Times New Roman" w:cs="Times New Roman"/>
          <w:sz w:val="24"/>
          <w:szCs w:val="24"/>
          <w:lang w:eastAsia="fr-FR"/>
        </w:rPr>
        <w:t>en application des articles L. 112-7 à R</w:t>
      </w:r>
      <w:r w:rsidR="00CE6257">
        <w:rPr>
          <w:rFonts w:ascii="Times New Roman" w:eastAsia="Times New Roman" w:hAnsi="Times New Roman" w:cs="Times New Roman"/>
          <w:sz w:val="24"/>
          <w:szCs w:val="24"/>
          <w:lang w:eastAsia="fr-FR"/>
        </w:rPr>
        <w:t>. 112-20</w:t>
      </w:r>
      <w:r w:rsidR="00613C1B">
        <w:rPr>
          <w:rFonts w:ascii="Times New Roman" w:eastAsia="Times New Roman" w:hAnsi="Times New Roman" w:cs="Times New Roman"/>
          <w:sz w:val="24"/>
          <w:szCs w:val="24"/>
          <w:lang w:eastAsia="fr-FR"/>
        </w:rPr>
        <w:t xml:space="preserve"> du code des relations entre le public et l’administration</w:t>
      </w:r>
      <w:r>
        <w:rPr>
          <w:rFonts w:ascii="Times New Roman" w:eastAsia="Times New Roman" w:hAnsi="Times New Roman" w:cs="Times New Roman"/>
          <w:sz w:val="24"/>
          <w:szCs w:val="24"/>
          <w:lang w:eastAsia="fr-FR"/>
        </w:rPr>
        <w:t xml:space="preserve">. </w:t>
      </w:r>
    </w:p>
    <w:p w14:paraId="4D621E04" w14:textId="20E9FCDB" w:rsidR="001F27EE" w:rsidRDefault="001F27EE">
      <w:pPr>
        <w:spacing w:beforeAutospacing="1" w:after="15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La</w:t>
      </w:r>
      <w:r w:rsidR="00965207">
        <w:rPr>
          <w:rFonts w:ascii="Times New Roman" w:eastAsia="Times New Roman" w:hAnsi="Times New Roman" w:cs="Times New Roman"/>
          <w:sz w:val="24"/>
          <w:szCs w:val="24"/>
          <w:lang w:eastAsia="fr-FR"/>
        </w:rPr>
        <w:t xml:space="preserve"> déclaration préalable peut être adressée</w:t>
      </w:r>
      <w:r>
        <w:rPr>
          <w:rFonts w:ascii="Times New Roman" w:eastAsia="Times New Roman" w:hAnsi="Times New Roman" w:cs="Times New Roman"/>
          <w:sz w:val="24"/>
          <w:szCs w:val="24"/>
          <w:lang w:eastAsia="fr-FR"/>
        </w:rPr>
        <w:t xml:space="preserve"> </w:t>
      </w:r>
      <w:r w:rsidR="00965207">
        <w:rPr>
          <w:rFonts w:ascii="Times New Roman" w:eastAsia="Times New Roman" w:hAnsi="Times New Roman" w:cs="Times New Roman"/>
          <w:sz w:val="24"/>
          <w:szCs w:val="24"/>
          <w:lang w:eastAsia="fr-FR"/>
        </w:rPr>
        <w:t>par voie électronique conformément au premier alinéa de l’article L. 112-15 du code des relations entre le public et l’administration. Tout dépôt par voie électronique fait l’objet d’un accusé de réception électronique et, lorsque celui-ci n’est pas instantané, d’un accusé d’enregistrement électronique dans les conditions prévues à l’article L. 112-11 du même code. Les mêmes conditions s’appliquent lorsque la déclaration est déposée par une administration.</w:t>
      </w:r>
    </w:p>
    <w:p w14:paraId="6544FB4E" w14:textId="5B1D8804" w:rsidR="00C33FE5" w:rsidRDefault="005D00CD">
      <w:pPr>
        <w:pStyle w:val="Default"/>
        <w:jc w:val="both"/>
        <w:rPr>
          <w:rFonts w:eastAsia="Times New Roman"/>
          <w:lang w:eastAsia="fr-FR"/>
        </w:rPr>
      </w:pPr>
      <w:r>
        <w:rPr>
          <w:rFonts w:eastAsia="Times New Roman"/>
          <w:lang w:eastAsia="fr-FR"/>
        </w:rPr>
        <w:t>« La déclaration préalable</w:t>
      </w:r>
      <w:r>
        <w:t xml:space="preserve"> est établie sur un formulaire dont le contenu est déterminé par arrêté du ministre chargé de l’environnement</w:t>
      </w:r>
      <w:r>
        <w:rPr>
          <w:rFonts w:eastAsia="Times New Roman"/>
          <w:lang w:eastAsia="fr-FR"/>
        </w:rPr>
        <w:t xml:space="preserve">. </w:t>
      </w:r>
    </w:p>
    <w:p w14:paraId="16F7F2F9" w14:textId="4130F50D" w:rsidR="003A7B3C" w:rsidRDefault="003A7B3C">
      <w:pPr>
        <w:pStyle w:val="Default"/>
        <w:jc w:val="both"/>
        <w:rPr>
          <w:rFonts w:eastAsia="Times New Roman"/>
          <w:lang w:eastAsia="fr-FR"/>
        </w:rPr>
      </w:pPr>
    </w:p>
    <w:p w14:paraId="6A225686" w14:textId="27389823" w:rsidR="003A7B3C" w:rsidRPr="00927C91" w:rsidRDefault="003A7B3C" w:rsidP="003A7B3C">
      <w:pPr>
        <w:spacing w:beforeAutospacing="1" w:after="15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Pr="00927C91">
        <w:rPr>
          <w:rFonts w:ascii="Times New Roman" w:eastAsia="Times New Roman" w:hAnsi="Times New Roman" w:cs="Times New Roman"/>
          <w:i/>
          <w:sz w:val="24"/>
          <w:szCs w:val="24"/>
          <w:lang w:eastAsia="fr-FR"/>
        </w:rPr>
        <w:t xml:space="preserve"> Art. R. 350-18 </w:t>
      </w:r>
      <w:r>
        <w:rPr>
          <w:rFonts w:ascii="Times New Roman" w:eastAsia="Times New Roman" w:hAnsi="Times New Roman" w:cs="Times New Roman"/>
          <w:sz w:val="24"/>
          <w:szCs w:val="24"/>
          <w:lang w:eastAsia="fr-FR"/>
        </w:rPr>
        <w:t>–</w:t>
      </w:r>
      <w:r w:rsidRPr="00927C91">
        <w:rPr>
          <w:rFonts w:ascii="Times New Roman" w:eastAsia="Times New Roman" w:hAnsi="Times New Roman" w:cs="Times New Roman"/>
          <w:sz w:val="24"/>
          <w:szCs w:val="24"/>
          <w:lang w:eastAsia="fr-FR"/>
        </w:rPr>
        <w:t xml:space="preserve"> Lorsqu’un plan de gestion fixe les principes de conservation et de renouvellement des allées et alignements d’arbres bordant les voies ouvertes à la circulation publique, les opérations prévues dans ce plan de gestion </w:t>
      </w:r>
      <w:r>
        <w:rPr>
          <w:rFonts w:ascii="Times New Roman" w:eastAsia="Times New Roman" w:hAnsi="Times New Roman" w:cs="Times New Roman"/>
          <w:sz w:val="24"/>
          <w:szCs w:val="24"/>
          <w:lang w:eastAsia="fr-FR"/>
        </w:rPr>
        <w:t xml:space="preserve">qui sont soumises à déclaration préalable </w:t>
      </w:r>
      <w:r w:rsidRPr="00927C91">
        <w:rPr>
          <w:rFonts w:ascii="Times New Roman" w:eastAsia="Times New Roman" w:hAnsi="Times New Roman" w:cs="Times New Roman"/>
          <w:sz w:val="24"/>
          <w:szCs w:val="24"/>
          <w:lang w:eastAsia="fr-FR"/>
        </w:rPr>
        <w:t xml:space="preserve">peuvent faire l’objet d’une déclaration unique. </w:t>
      </w:r>
      <w:r>
        <w:rPr>
          <w:rFonts w:ascii="Times New Roman" w:eastAsia="Times New Roman" w:hAnsi="Times New Roman" w:cs="Times New Roman"/>
          <w:sz w:val="24"/>
          <w:szCs w:val="24"/>
          <w:lang w:eastAsia="fr-FR"/>
        </w:rPr>
        <w:t xml:space="preserve">La durée de ce plan de gestion </w:t>
      </w:r>
      <w:r w:rsidR="007E10E5">
        <w:rPr>
          <w:rFonts w:ascii="Times New Roman" w:eastAsia="Times New Roman" w:hAnsi="Times New Roman" w:cs="Times New Roman"/>
          <w:sz w:val="24"/>
          <w:szCs w:val="24"/>
          <w:lang w:eastAsia="fr-FR"/>
        </w:rPr>
        <w:t>est d’au moins</w:t>
      </w:r>
      <w:r>
        <w:rPr>
          <w:rFonts w:ascii="Times New Roman" w:eastAsia="Times New Roman" w:hAnsi="Times New Roman" w:cs="Times New Roman"/>
          <w:sz w:val="24"/>
          <w:szCs w:val="24"/>
          <w:lang w:eastAsia="fr-FR"/>
        </w:rPr>
        <w:t xml:space="preserve"> trois ans</w:t>
      </w:r>
      <w:r w:rsidR="007E10E5">
        <w:rPr>
          <w:rFonts w:ascii="Times New Roman" w:eastAsia="Times New Roman" w:hAnsi="Times New Roman" w:cs="Times New Roman"/>
          <w:sz w:val="24"/>
          <w:szCs w:val="24"/>
          <w:lang w:eastAsia="fr-FR"/>
        </w:rPr>
        <w:t xml:space="preserve"> et ne peut excéder dix ans</w:t>
      </w:r>
      <w:r>
        <w:rPr>
          <w:rFonts w:ascii="Times New Roman" w:eastAsia="Times New Roman" w:hAnsi="Times New Roman" w:cs="Times New Roman"/>
          <w:sz w:val="24"/>
          <w:szCs w:val="24"/>
          <w:lang w:eastAsia="fr-FR"/>
        </w:rPr>
        <w:t>.</w:t>
      </w:r>
    </w:p>
    <w:p w14:paraId="0E35CF37" w14:textId="425E4B8A" w:rsidR="003A7B3C" w:rsidRDefault="003A7B3C" w:rsidP="003A7B3C">
      <w:pPr>
        <w:pStyle w:val="Default"/>
        <w:jc w:val="both"/>
        <w:rPr>
          <w:rFonts w:eastAsia="Times New Roman"/>
          <w:b/>
          <w:color w:val="0070C0"/>
          <w:lang w:eastAsia="fr-FR"/>
        </w:rPr>
      </w:pPr>
      <w:r w:rsidRPr="00927C91">
        <w:rPr>
          <w:rFonts w:eastAsia="Times New Roman"/>
          <w:lang w:eastAsia="fr-FR"/>
        </w:rPr>
        <w:t>« Dans ce cas, l</w:t>
      </w:r>
      <w:r>
        <w:rPr>
          <w:rFonts w:eastAsia="Times New Roman"/>
          <w:lang w:eastAsia="fr-FR"/>
        </w:rPr>
        <w:t>a déclaration préalable comporte, outre les informations et pièces énumérées par l’article R. 350-16, l</w:t>
      </w:r>
      <w:r w:rsidRPr="00927C91">
        <w:rPr>
          <w:rFonts w:eastAsia="Times New Roman"/>
          <w:lang w:eastAsia="fr-FR"/>
        </w:rPr>
        <w:t>e plan de gestion</w:t>
      </w:r>
      <w:r>
        <w:rPr>
          <w:rFonts w:eastAsia="Times New Roman"/>
          <w:lang w:eastAsia="fr-FR"/>
        </w:rPr>
        <w:t>.</w:t>
      </w:r>
    </w:p>
    <w:p w14:paraId="2269D49A" w14:textId="77777777" w:rsidR="00C33FE5" w:rsidRDefault="00C33FE5">
      <w:pPr>
        <w:pStyle w:val="Default"/>
        <w:jc w:val="both"/>
        <w:rPr>
          <w:rFonts w:eastAsia="Times New Roman"/>
          <w:b/>
          <w:lang w:eastAsia="fr-FR"/>
        </w:rPr>
      </w:pPr>
    </w:p>
    <w:p w14:paraId="510DD5AF" w14:textId="60A79334" w:rsidR="00C33FE5" w:rsidRDefault="005D00CD">
      <w:pPr>
        <w:spacing w:beforeAutospacing="1"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i/>
          <w:iCs/>
          <w:sz w:val="24"/>
          <w:szCs w:val="24"/>
          <w:lang w:eastAsia="fr-FR"/>
        </w:rPr>
        <w:t>Art. R. 350-1</w:t>
      </w:r>
      <w:r w:rsidR="003A7B3C">
        <w:rPr>
          <w:rFonts w:ascii="Times New Roman" w:eastAsia="Times New Roman" w:hAnsi="Times New Roman" w:cs="Times New Roman"/>
          <w:i/>
          <w:sz w:val="24"/>
          <w:szCs w:val="24"/>
          <w:lang w:eastAsia="fr-FR"/>
        </w:rPr>
        <w:t>9</w:t>
      </w:r>
      <w:r>
        <w:rPr>
          <w:rFonts w:ascii="Times New Roman" w:eastAsia="Times New Roman" w:hAnsi="Times New Roman" w:cs="Times New Roman"/>
          <w:sz w:val="24"/>
          <w:szCs w:val="24"/>
          <w:lang w:eastAsia="fr-FR"/>
        </w:rPr>
        <w:t xml:space="preserve"> – Le délai dans lequel le préfet peut s’opposer aux opérations objet de la déclaration ou les subordonner au respect de prescriptions destinées à garantir l’effectivité des mesures de compensation est d’un mois à compter de la date de réception de la déclaration préalable. </w:t>
      </w:r>
    </w:p>
    <w:p w14:paraId="46D4241B" w14:textId="16FDA1F4" w:rsidR="0069668B" w:rsidRDefault="0069668B">
      <w:pPr>
        <w:spacing w:beforeAutospacing="1"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Dans le cadre d’un envoi électronique, la date de réception s’entend comme courant à compter de l’envoi de l’accusé de réception électronique ou, le cas échéant, de l’envoi de l’accusé d’enregistrement électronique dans les conditions prévues à l’article L. 112-11 du code des relations entre le public et l’administration.</w:t>
      </w:r>
    </w:p>
    <w:p w14:paraId="1ACB8E31" w14:textId="77777777" w:rsidR="00C33FE5" w:rsidRDefault="005D00CD">
      <w:pPr>
        <w:spacing w:beforeAutospacing="1"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S’il fait usage de cette possibilité, le préfet notifie sa décision au déclarant par envoi recommandé avec demande d’avis de réception dans ce délai. </w:t>
      </w:r>
    </w:p>
    <w:p w14:paraId="0E1AABB2" w14:textId="77777777" w:rsidR="00C33FE5" w:rsidRDefault="005D00CD">
      <w:pPr>
        <w:spacing w:beforeAutospacing="1" w:afterAutospacing="1" w:line="240" w:lineRule="auto"/>
        <w:jc w:val="both"/>
        <w:rPr>
          <w:rFonts w:ascii="Times New Roman" w:eastAsia="Times New Roman" w:hAnsi="Times New Roman" w:cs="Times New Roman"/>
          <w:sz w:val="24"/>
          <w:szCs w:val="24"/>
          <w:lang w:eastAsia="fr-FR"/>
        </w:rPr>
      </w:pPr>
      <w:r w:rsidRPr="008F06A5">
        <w:rPr>
          <w:rFonts w:ascii="Times New Roman" w:eastAsia="Times New Roman" w:hAnsi="Times New Roman" w:cs="Times New Roman"/>
          <w:sz w:val="24"/>
          <w:szCs w:val="24"/>
          <w:lang w:eastAsia="fr-FR"/>
        </w:rPr>
        <w:t>« Le déclarant ne peut procéder à la réalisation du projet ainsi déclaré qu’en l’absence d’opposition ou de prescriptions imposées à celui-ci à l’expiration de ce délai.</w:t>
      </w:r>
    </w:p>
    <w:p w14:paraId="3039807D" w14:textId="77777777" w:rsidR="00C33FE5" w:rsidRDefault="00C33FE5">
      <w:pPr>
        <w:spacing w:beforeAutospacing="1" w:after="159"/>
        <w:jc w:val="both"/>
        <w:rPr>
          <w:rFonts w:ascii="Times New Roman" w:eastAsia="Times New Roman" w:hAnsi="Times New Roman" w:cs="Times New Roman"/>
          <w:sz w:val="24"/>
          <w:szCs w:val="24"/>
          <w:lang w:eastAsia="fr-FR"/>
        </w:rPr>
      </w:pPr>
    </w:p>
    <w:p w14:paraId="2903176C" w14:textId="4C41BDC6" w:rsidR="00C33FE5" w:rsidRDefault="005D00CD">
      <w:pPr>
        <w:spacing w:beforeAutospacing="1" w:after="15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i/>
          <w:iCs/>
          <w:sz w:val="24"/>
          <w:szCs w:val="24"/>
          <w:lang w:eastAsia="fr-FR"/>
        </w:rPr>
        <w:t>Art. R. 350-</w:t>
      </w:r>
      <w:r w:rsidR="003A7B3C">
        <w:rPr>
          <w:rFonts w:ascii="Times New Roman" w:eastAsia="Times New Roman" w:hAnsi="Times New Roman" w:cs="Times New Roman"/>
          <w:i/>
          <w:sz w:val="24"/>
          <w:szCs w:val="24"/>
          <w:lang w:eastAsia="fr-FR"/>
        </w:rPr>
        <w:t>20</w:t>
      </w:r>
      <w:r>
        <w:rPr>
          <w:rFonts w:ascii="Times New Roman" w:eastAsia="Times New Roman" w:hAnsi="Times New Roman" w:cs="Times New Roman"/>
          <w:sz w:val="24"/>
          <w:szCs w:val="24"/>
          <w:lang w:eastAsia="fr-FR"/>
        </w:rPr>
        <w:t xml:space="preserve"> – Lorsque la déclaration préalable n’est pas requise, en raison de l’existence d’un danger imminent pour la sécurité des personnes, le préfet est informé sans délai des opérations réalisées par voie électronique</w:t>
      </w:r>
      <w:r w:rsidR="00CE6257">
        <w:rPr>
          <w:rFonts w:ascii="Times New Roman" w:eastAsia="Times New Roman" w:hAnsi="Times New Roman" w:cs="Times New Roman"/>
          <w:sz w:val="24"/>
          <w:szCs w:val="24"/>
          <w:lang w:eastAsia="fr-FR"/>
        </w:rPr>
        <w:t xml:space="preserve"> ou </w:t>
      </w:r>
      <w:r w:rsidR="00CE6257" w:rsidRPr="00CE6257">
        <w:rPr>
          <w:rFonts w:ascii="Times New Roman" w:eastAsia="Times New Roman" w:hAnsi="Times New Roman" w:cs="Times New Roman"/>
          <w:iCs/>
          <w:sz w:val="24"/>
          <w:szCs w:val="24"/>
          <w:lang w:eastAsia="fr-FR"/>
        </w:rPr>
        <w:t xml:space="preserve">par envoi recommandé </w:t>
      </w:r>
      <w:r>
        <w:rPr>
          <w:rFonts w:ascii="Times New Roman" w:eastAsia="Times New Roman" w:hAnsi="Times New Roman" w:cs="Times New Roman"/>
          <w:sz w:val="24"/>
          <w:szCs w:val="24"/>
          <w:lang w:eastAsia="fr-FR"/>
        </w:rPr>
        <w:t>avec demande</w:t>
      </w:r>
      <w:r w:rsidR="00CE6257" w:rsidRPr="00CE6257">
        <w:rPr>
          <w:rFonts w:ascii="Times New Roman" w:eastAsia="Times New Roman" w:hAnsi="Times New Roman" w:cs="Times New Roman"/>
          <w:iCs/>
          <w:sz w:val="24"/>
          <w:szCs w:val="24"/>
          <w:lang w:eastAsia="fr-FR"/>
        </w:rPr>
        <w:t xml:space="preserve"> d’avis de réception postal</w:t>
      </w:r>
      <w:r>
        <w:rPr>
          <w:rFonts w:ascii="Times New Roman" w:eastAsia="Times New Roman" w:hAnsi="Times New Roman" w:cs="Times New Roman"/>
          <w:sz w:val="24"/>
          <w:szCs w:val="24"/>
          <w:lang w:eastAsia="fr-FR"/>
        </w:rPr>
        <w:t xml:space="preserve"> par la personne qui a fait procéder aux opérations.</w:t>
      </w:r>
    </w:p>
    <w:p w14:paraId="76A6662B" w14:textId="77777777" w:rsidR="00C33FE5" w:rsidRDefault="005D00CD">
      <w:pPr>
        <w:spacing w:beforeAutospacing="1"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Cette information comporte : </w:t>
      </w:r>
    </w:p>
    <w:p w14:paraId="68AA7AF3" w14:textId="5CE73429" w:rsidR="00C33FE5" w:rsidRDefault="005D00CD">
      <w:pPr>
        <w:spacing w:beforeAutospacing="1"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1° L’identité et </w:t>
      </w:r>
      <w:r w:rsidR="0069668B">
        <w:rPr>
          <w:rFonts w:ascii="Times New Roman" w:eastAsia="Times New Roman" w:hAnsi="Times New Roman" w:cs="Times New Roman"/>
          <w:sz w:val="24"/>
          <w:szCs w:val="24"/>
          <w:lang w:eastAsia="fr-FR"/>
        </w:rPr>
        <w:t xml:space="preserve">les coordonnées </w:t>
      </w:r>
      <w:r>
        <w:rPr>
          <w:rFonts w:ascii="Times New Roman" w:eastAsia="Times New Roman" w:hAnsi="Times New Roman" w:cs="Times New Roman"/>
          <w:sz w:val="24"/>
          <w:szCs w:val="24"/>
          <w:lang w:eastAsia="fr-FR"/>
        </w:rPr>
        <w:t>de la personne qui a fait procéder aux opérations ;</w:t>
      </w:r>
    </w:p>
    <w:p w14:paraId="6F3BBBE1" w14:textId="4881B305" w:rsidR="00C33FE5" w:rsidRDefault="005D00CD">
      <w:pPr>
        <w:spacing w:beforeAutospacing="1"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2° La</w:t>
      </w:r>
      <w:r w:rsidR="00832984">
        <w:rPr>
          <w:rFonts w:ascii="Times New Roman" w:eastAsia="Times New Roman" w:hAnsi="Times New Roman" w:cs="Times New Roman"/>
          <w:sz w:val="24"/>
          <w:szCs w:val="24"/>
          <w:lang w:eastAsia="fr-FR"/>
        </w:rPr>
        <w:t xml:space="preserve"> description ainsi que la</w:t>
      </w:r>
      <w:r>
        <w:rPr>
          <w:rFonts w:ascii="Times New Roman" w:eastAsia="Times New Roman" w:hAnsi="Times New Roman" w:cs="Times New Roman"/>
          <w:sz w:val="24"/>
          <w:szCs w:val="24"/>
          <w:lang w:eastAsia="fr-FR"/>
        </w:rPr>
        <w:t xml:space="preserve"> localisation de l’allée ou l’alignement d’arbres concerné ;</w:t>
      </w:r>
    </w:p>
    <w:p w14:paraId="61A38D63" w14:textId="77777777" w:rsidR="00C33FE5" w:rsidRDefault="005D00CD">
      <w:pPr>
        <w:spacing w:beforeAutospacing="1"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3° La description des opérations réalisées faisant apparaître leur nature, le ou les arbres concernés ainsi que la voie ouverte à la circulation publique bordée par l’allée ou l’alignement ;</w:t>
      </w:r>
    </w:p>
    <w:p w14:paraId="5A740979" w14:textId="77777777" w:rsidR="00C33FE5" w:rsidRDefault="005D00CD">
      <w:pPr>
        <w:spacing w:beforeAutospacing="1"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4° La description des motifs justifiant le danger imminent ;</w:t>
      </w:r>
    </w:p>
    <w:p w14:paraId="309C401F" w14:textId="77777777" w:rsidR="00C33FE5" w:rsidRDefault="005D00CD">
      <w:pPr>
        <w:spacing w:beforeAutospacing="1"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5° Une vue de l’allée ou de l’alignement concerné avant et après les opérations réalisées ;</w:t>
      </w:r>
    </w:p>
    <w:p w14:paraId="7554C4F1" w14:textId="4984F7CC" w:rsidR="00C33FE5" w:rsidRDefault="005D00CD" w:rsidP="00496911">
      <w:pPr>
        <w:pStyle w:val="NormalWeb"/>
        <w:spacing w:after="0"/>
        <w:jc w:val="both"/>
      </w:pPr>
      <w:r>
        <w:t xml:space="preserve">« 6° </w:t>
      </w:r>
      <w:r w:rsidR="003A7B3C">
        <w:t>L’exposé et</w:t>
      </w:r>
      <w:r>
        <w:t xml:space="preserve"> le calendrier des mesures de compensation des atteintes portées aux allées et alignements d’arbres que le déclarant s’engage à mettre en œuvre</w:t>
      </w:r>
      <w:r w:rsidR="003A7B3C" w:rsidRPr="003A7B3C">
        <w:t>, sans préjudice de l’application des dispositions des articles L.163-1 et suivants,</w:t>
      </w:r>
      <w:r>
        <w:t xml:space="preserve"> </w:t>
      </w:r>
      <w:r w:rsidRPr="008F06A5">
        <w:t>et qu’il soumet, pour approbation, au préfet</w:t>
      </w:r>
      <w:r>
        <w:t>, l’indication de leur distance par rapport à l’allée ou l’alignement concerné ainsi que, le cas échéant, les raisons pour lesquelles la compensation ne peut pas être faite à proximité de cet</w:t>
      </w:r>
      <w:r w:rsidR="00832984">
        <w:t>te</w:t>
      </w:r>
      <w:r>
        <w:t xml:space="preserve"> allée ou</w:t>
      </w:r>
      <w:r w:rsidR="00832984">
        <w:t xml:space="preserve"> de cet</w:t>
      </w:r>
      <w:r>
        <w:t xml:space="preserve"> alignement. </w:t>
      </w:r>
    </w:p>
    <w:p w14:paraId="10246A6A" w14:textId="23FD9592" w:rsidR="002B0EF6" w:rsidRDefault="002B0EF6" w:rsidP="002B0EF6">
      <w:pPr>
        <w:pStyle w:val="NormalWeb"/>
        <w:jc w:val="both"/>
      </w:pPr>
      <w:r w:rsidRPr="002B0EF6">
        <w:t xml:space="preserve">« Dans le cas mentionné au premier alinéa, le délai laissé au préfet pour </w:t>
      </w:r>
      <w:r w:rsidRPr="008F06A5">
        <w:t>approuver les mesures de compensation</w:t>
      </w:r>
      <w:r w:rsidRPr="002B0EF6">
        <w:t xml:space="preserve"> des atteintes portées aux allées et alignements d’arbres est d’un mois</w:t>
      </w:r>
      <w:r>
        <w:t xml:space="preserve"> à compter de la réception de l’information</w:t>
      </w:r>
      <w:r w:rsidRPr="002B0EF6">
        <w:t>.</w:t>
      </w:r>
    </w:p>
    <w:p w14:paraId="50145007" w14:textId="77777777" w:rsidR="00C33FE5" w:rsidRDefault="00C33FE5">
      <w:pPr>
        <w:spacing w:after="0" w:line="240" w:lineRule="auto"/>
        <w:jc w:val="both"/>
        <w:rPr>
          <w:rFonts w:ascii="Times New Roman" w:eastAsia="Times New Roman" w:hAnsi="Times New Roman" w:cs="Times New Roman"/>
          <w:sz w:val="24"/>
          <w:szCs w:val="24"/>
          <w:lang w:eastAsia="fr-FR"/>
        </w:rPr>
      </w:pPr>
    </w:p>
    <w:p w14:paraId="364F0DC3" w14:textId="77777777" w:rsidR="00C33FE5" w:rsidRDefault="005D00CD">
      <w:pPr>
        <w:spacing w:beforeAutospacing="1" w:after="159"/>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b/>
          <w:color w:val="000000"/>
          <w:sz w:val="24"/>
          <w:szCs w:val="24"/>
          <w:lang w:eastAsia="fr-FR"/>
        </w:rPr>
        <w:t>« § 2 : Autorisation préalable</w:t>
      </w:r>
    </w:p>
    <w:p w14:paraId="11CFB6ED" w14:textId="77777777" w:rsidR="00C33FE5" w:rsidRDefault="005D00CD">
      <w:pPr>
        <w:pStyle w:val="Default"/>
        <w:rPr>
          <w:rFonts w:eastAsia="Times New Roman"/>
          <w:b/>
          <w:lang w:eastAsia="fr-FR"/>
        </w:rPr>
      </w:pPr>
      <w:r>
        <w:rPr>
          <w:rFonts w:eastAsia="Times New Roman"/>
          <w:b/>
          <w:lang w:eastAsia="fr-FR"/>
        </w:rPr>
        <w:t xml:space="preserve"> </w:t>
      </w:r>
    </w:p>
    <w:p w14:paraId="68A967B4" w14:textId="4E0B5329" w:rsidR="00C33FE5" w:rsidRDefault="005D00CD">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i/>
          <w:iCs/>
          <w:sz w:val="24"/>
          <w:szCs w:val="24"/>
          <w:lang w:eastAsia="fr-FR"/>
        </w:rPr>
        <w:t>Art. R. 350-2</w:t>
      </w:r>
      <w:r w:rsidR="00DF6745">
        <w:rPr>
          <w:rFonts w:ascii="Times New Roman" w:eastAsia="Times New Roman" w:hAnsi="Times New Roman" w:cs="Times New Roman"/>
          <w:i/>
          <w:iCs/>
          <w:sz w:val="24"/>
          <w:szCs w:val="24"/>
          <w:lang w:eastAsia="fr-FR"/>
        </w:rPr>
        <w:t>1</w:t>
      </w:r>
      <w:r>
        <w:rPr>
          <w:rFonts w:ascii="Times New Roman" w:eastAsia="Times New Roman" w:hAnsi="Times New Roman" w:cs="Times New Roman"/>
          <w:sz w:val="24"/>
          <w:szCs w:val="24"/>
          <w:lang w:eastAsia="fr-FR"/>
        </w:rPr>
        <w:t xml:space="preserve"> – La demande d’autorisation préalable prévue à l’article L. 350-3 comporte :</w:t>
      </w:r>
    </w:p>
    <w:p w14:paraId="45FC5AC7" w14:textId="44BDA578" w:rsidR="00C33FE5" w:rsidRDefault="005D00CD">
      <w:pPr>
        <w:spacing w:beforeAutospacing="1"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1° L’identité et </w:t>
      </w:r>
      <w:r w:rsidR="00D17791">
        <w:rPr>
          <w:rFonts w:ascii="Times New Roman" w:eastAsia="Times New Roman" w:hAnsi="Times New Roman" w:cs="Times New Roman"/>
          <w:sz w:val="24"/>
          <w:szCs w:val="24"/>
          <w:lang w:eastAsia="fr-FR"/>
        </w:rPr>
        <w:t xml:space="preserve">les coordonnées </w:t>
      </w:r>
      <w:r>
        <w:rPr>
          <w:rFonts w:ascii="Times New Roman" w:eastAsia="Times New Roman" w:hAnsi="Times New Roman" w:cs="Times New Roman"/>
          <w:sz w:val="24"/>
          <w:szCs w:val="24"/>
          <w:lang w:eastAsia="fr-FR"/>
        </w:rPr>
        <w:t>du pétitionnaire ;</w:t>
      </w:r>
    </w:p>
    <w:p w14:paraId="7D335DD4" w14:textId="4BB4899B" w:rsidR="00C33FE5" w:rsidRDefault="005D00CD">
      <w:pPr>
        <w:spacing w:beforeAutospacing="1"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2° La </w:t>
      </w:r>
      <w:r w:rsidR="00832984">
        <w:rPr>
          <w:rFonts w:ascii="Times New Roman" w:eastAsia="Times New Roman" w:hAnsi="Times New Roman" w:cs="Times New Roman"/>
          <w:sz w:val="24"/>
          <w:szCs w:val="24"/>
          <w:lang w:eastAsia="fr-FR"/>
        </w:rPr>
        <w:t xml:space="preserve">description ainsi que la </w:t>
      </w:r>
      <w:r>
        <w:rPr>
          <w:rFonts w:ascii="Times New Roman" w:eastAsia="Times New Roman" w:hAnsi="Times New Roman" w:cs="Times New Roman"/>
          <w:sz w:val="24"/>
          <w:szCs w:val="24"/>
          <w:lang w:eastAsia="fr-FR"/>
        </w:rPr>
        <w:t>localisation de l’allée ou l’alignement d’arbres concerné par le projet ;</w:t>
      </w:r>
    </w:p>
    <w:p w14:paraId="36A3908B" w14:textId="77777777" w:rsidR="00C33FE5" w:rsidRDefault="005D00CD">
      <w:pPr>
        <w:spacing w:beforeAutospacing="1"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3° La description des opérations projetées faisant apparaître la nature des opérations, le ou les arbres concernés ainsi que la voie ouverte à la circulation publique bordée par l’allée ou l’alignement ;</w:t>
      </w:r>
    </w:p>
    <w:p w14:paraId="3BECE828" w14:textId="77777777" w:rsidR="00C33FE5" w:rsidRDefault="005D00CD">
      <w:pPr>
        <w:spacing w:beforeAutospacing="1"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4° La description des projets de travaux, d’ouvrages ou d’aménagements en cause et les raisons pour lesquelles les opérations projetées sont nécessaires à la réalisation de ceux-ci ;</w:t>
      </w:r>
    </w:p>
    <w:p w14:paraId="0A932133" w14:textId="1D677BDD" w:rsidR="00C33FE5" w:rsidRDefault="005D00CD">
      <w:pPr>
        <w:spacing w:beforeAutospacing="1"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5° Le plan de situation du projet </w:t>
      </w:r>
      <w:r w:rsidR="00B35994">
        <w:rPr>
          <w:rFonts w:ascii="Times New Roman" w:eastAsia="Times New Roman" w:hAnsi="Times New Roman" w:cs="Times New Roman"/>
          <w:sz w:val="24"/>
          <w:szCs w:val="24"/>
          <w:lang w:eastAsia="fr-FR"/>
        </w:rPr>
        <w:t xml:space="preserve">à l’échelle de la commune </w:t>
      </w:r>
      <w:r>
        <w:rPr>
          <w:rFonts w:ascii="Times New Roman" w:eastAsia="Times New Roman" w:hAnsi="Times New Roman" w:cs="Times New Roman"/>
          <w:sz w:val="24"/>
          <w:szCs w:val="24"/>
          <w:lang w:eastAsia="fr-FR"/>
        </w:rPr>
        <w:t xml:space="preserve">; </w:t>
      </w:r>
    </w:p>
    <w:p w14:paraId="58ECB147" w14:textId="0E0D476B" w:rsidR="00B35994" w:rsidRDefault="00B35994">
      <w:pPr>
        <w:spacing w:beforeAutospacing="1"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6° </w:t>
      </w:r>
      <w:r w:rsidRPr="00A132D4">
        <w:rPr>
          <w:rFonts w:ascii="Times New Roman" w:eastAsia="Times New Roman" w:hAnsi="Times New Roman" w:cs="Times New Roman"/>
          <w:sz w:val="24"/>
          <w:szCs w:val="24"/>
          <w:lang w:eastAsia="fr-FR"/>
        </w:rPr>
        <w:t>Le plan de masse du projet coté dans les trois dimensions faisant notamment apparaître le ou les arbres concernés par les opérations, leur positionnement au sein de l’allée ou de l’alignement ainsi que la distance par rapport à la voie ouverte à la circulation publique ;</w:t>
      </w:r>
    </w:p>
    <w:p w14:paraId="496D4CC3" w14:textId="260792E5" w:rsidR="00C33FE5" w:rsidRDefault="005D00CD">
      <w:pPr>
        <w:spacing w:beforeAutospacing="1"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r w:rsidR="00B35994">
        <w:rPr>
          <w:rFonts w:ascii="Times New Roman" w:eastAsia="Times New Roman" w:hAnsi="Times New Roman" w:cs="Times New Roman"/>
          <w:sz w:val="24"/>
          <w:szCs w:val="24"/>
          <w:lang w:eastAsia="fr-FR"/>
        </w:rPr>
        <w:t>7</w:t>
      </w:r>
      <w:r>
        <w:rPr>
          <w:rFonts w:ascii="Times New Roman" w:eastAsia="Times New Roman" w:hAnsi="Times New Roman" w:cs="Times New Roman"/>
          <w:sz w:val="24"/>
          <w:szCs w:val="24"/>
          <w:lang w:eastAsia="fr-FR"/>
        </w:rPr>
        <w:t>° Une vue de l’allée ou de l’alignement concerné avant et après les opérations projetées ;</w:t>
      </w:r>
    </w:p>
    <w:p w14:paraId="0126A744" w14:textId="0B9B2B38" w:rsidR="00C33FE5" w:rsidRDefault="005D00CD">
      <w:pPr>
        <w:spacing w:beforeAutospacing="1"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r w:rsidR="00B35994">
        <w:rPr>
          <w:rFonts w:ascii="Times New Roman" w:eastAsia="Times New Roman" w:hAnsi="Times New Roman" w:cs="Times New Roman"/>
          <w:sz w:val="24"/>
          <w:szCs w:val="24"/>
          <w:lang w:eastAsia="fr-FR"/>
        </w:rPr>
        <w:t>8</w:t>
      </w:r>
      <w:r>
        <w:rPr>
          <w:rFonts w:ascii="Times New Roman" w:eastAsia="Times New Roman" w:hAnsi="Times New Roman" w:cs="Times New Roman"/>
          <w:sz w:val="24"/>
          <w:szCs w:val="24"/>
          <w:lang w:eastAsia="fr-FR"/>
        </w:rPr>
        <w:t>° L’exposé des mesures d’évitement envisagées, le cas échéant ;</w:t>
      </w:r>
    </w:p>
    <w:p w14:paraId="42EB87B0" w14:textId="38C03F35" w:rsidR="00C33FE5" w:rsidRDefault="005D00CD" w:rsidP="00D17791">
      <w:pPr>
        <w:pStyle w:val="NormalWeb"/>
        <w:spacing w:after="0"/>
        <w:jc w:val="both"/>
      </w:pPr>
      <w:r>
        <w:t>« </w:t>
      </w:r>
      <w:r w:rsidR="00B35994">
        <w:t>9</w:t>
      </w:r>
      <w:r>
        <w:t>° L’exposé et le calendrier des mesures de compensation des atteintes portées à l’allée ou à l’alignement d’arbres que le pétitionnaire s’engage à mettre en œuvre</w:t>
      </w:r>
      <w:r w:rsidR="00DF6745" w:rsidRPr="00DF6745">
        <w:rPr>
          <w:rFonts w:asciiTheme="minorHAnsi" w:eastAsiaTheme="minorHAnsi" w:hAnsiTheme="minorHAnsi" w:cstheme="minorBidi"/>
          <w:sz w:val="22"/>
          <w:szCs w:val="22"/>
          <w:lang w:eastAsia="en-US"/>
        </w:rPr>
        <w:t xml:space="preserve"> </w:t>
      </w:r>
      <w:r w:rsidR="00DF6745" w:rsidRPr="00DF6745">
        <w:t>sans préjudice de l’application des dispositions des articles L.163-1 et suivants</w:t>
      </w:r>
      <w:r>
        <w:t>, l’indication de leur distance par rapport à l’allée ou l’alignement actuel ainsi que, le cas échéant, les raisons pour lesquelles la compensation ne peut pas être faite à proximité de cet</w:t>
      </w:r>
      <w:r w:rsidR="00832984">
        <w:t>te</w:t>
      </w:r>
      <w:r>
        <w:t xml:space="preserve"> allée ou</w:t>
      </w:r>
      <w:r w:rsidR="00832984">
        <w:t xml:space="preserve"> de cet</w:t>
      </w:r>
      <w:r>
        <w:t xml:space="preserve"> alignement.</w:t>
      </w:r>
    </w:p>
    <w:p w14:paraId="60C13651" w14:textId="77777777" w:rsidR="00C33FE5" w:rsidRDefault="00C33FE5">
      <w:pPr>
        <w:spacing w:beforeAutospacing="1" w:after="0" w:line="240" w:lineRule="auto"/>
        <w:rPr>
          <w:rFonts w:ascii="Times New Roman" w:eastAsia="Times New Roman" w:hAnsi="Times New Roman" w:cs="Times New Roman"/>
          <w:sz w:val="24"/>
          <w:szCs w:val="24"/>
          <w:lang w:eastAsia="fr-FR"/>
        </w:rPr>
      </w:pPr>
    </w:p>
    <w:p w14:paraId="6F4D9C63" w14:textId="25360B74" w:rsidR="00C33FE5" w:rsidRDefault="005D00CD">
      <w:pPr>
        <w:spacing w:beforeAutospacing="1"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i/>
          <w:sz w:val="24"/>
          <w:szCs w:val="24"/>
          <w:lang w:eastAsia="fr-FR"/>
        </w:rPr>
        <w:t>Art. R. 350-2</w:t>
      </w:r>
      <w:r w:rsidR="00DF6745">
        <w:rPr>
          <w:rFonts w:ascii="Times New Roman" w:eastAsia="Times New Roman" w:hAnsi="Times New Roman" w:cs="Times New Roman"/>
          <w:i/>
          <w:sz w:val="24"/>
          <w:szCs w:val="24"/>
          <w:lang w:eastAsia="fr-FR"/>
        </w:rPr>
        <w:t>2</w:t>
      </w:r>
      <w:r>
        <w:rPr>
          <w:rFonts w:ascii="Times New Roman" w:eastAsia="Times New Roman" w:hAnsi="Times New Roman" w:cs="Times New Roman"/>
          <w:sz w:val="24"/>
          <w:szCs w:val="24"/>
          <w:lang w:eastAsia="fr-FR"/>
        </w:rPr>
        <w:t xml:space="preserve"> – La demande d’autorisation préalable et le dossier qui l’accompagne, établis en deux exemplaires, est adressée par la personne qui projette la réalisation des opérations par pli recommandé avec demande d’avis de réception postal ou déposée contre décharge, à la préfecture du département où est situé l’allée ou l’alignement d’arbres concerné, ou par voie électronique </w:t>
      </w:r>
      <w:r w:rsidR="00D17791" w:rsidRPr="00D17791">
        <w:rPr>
          <w:rFonts w:ascii="Times New Roman" w:eastAsia="Times New Roman" w:hAnsi="Times New Roman" w:cs="Times New Roman"/>
          <w:sz w:val="24"/>
          <w:szCs w:val="24"/>
          <w:lang w:eastAsia="fr-FR"/>
        </w:rPr>
        <w:t>en application des articles L. 112-7 à R. 112-20 du code des relations entre le public et l’administration.</w:t>
      </w:r>
      <w:r>
        <w:rPr>
          <w:rFonts w:ascii="Times New Roman" w:eastAsia="Times New Roman" w:hAnsi="Times New Roman" w:cs="Times New Roman"/>
          <w:sz w:val="24"/>
          <w:szCs w:val="24"/>
          <w:lang w:eastAsia="fr-FR"/>
        </w:rPr>
        <w:t xml:space="preserve"> </w:t>
      </w:r>
    </w:p>
    <w:p w14:paraId="3E3AF519" w14:textId="02563A23" w:rsidR="00D17791" w:rsidRDefault="00D17791">
      <w:pPr>
        <w:spacing w:beforeAutospacing="1" w:afterAutospacing="1" w:line="240" w:lineRule="auto"/>
        <w:jc w:val="both"/>
        <w:rPr>
          <w:rFonts w:ascii="Times New Roman" w:eastAsia="Times New Roman" w:hAnsi="Times New Roman" w:cs="Times New Roman"/>
          <w:sz w:val="24"/>
          <w:szCs w:val="24"/>
          <w:lang w:eastAsia="fr-FR"/>
        </w:rPr>
      </w:pPr>
      <w:r w:rsidRPr="00D17791">
        <w:rPr>
          <w:rFonts w:ascii="Times New Roman" w:eastAsia="Times New Roman" w:hAnsi="Times New Roman" w:cs="Times New Roman"/>
          <w:sz w:val="24"/>
          <w:szCs w:val="24"/>
          <w:lang w:eastAsia="fr-FR"/>
        </w:rPr>
        <w:t xml:space="preserve">« La </w:t>
      </w:r>
      <w:r>
        <w:rPr>
          <w:rFonts w:ascii="Times New Roman" w:eastAsia="Times New Roman" w:hAnsi="Times New Roman" w:cs="Times New Roman"/>
          <w:sz w:val="24"/>
          <w:szCs w:val="24"/>
          <w:lang w:eastAsia="fr-FR"/>
        </w:rPr>
        <w:t>demande d’autorisation</w:t>
      </w:r>
      <w:r w:rsidRPr="00D17791">
        <w:rPr>
          <w:rFonts w:ascii="Times New Roman" w:eastAsia="Times New Roman" w:hAnsi="Times New Roman" w:cs="Times New Roman"/>
          <w:sz w:val="24"/>
          <w:szCs w:val="24"/>
          <w:lang w:eastAsia="fr-FR"/>
        </w:rPr>
        <w:t xml:space="preserve"> préalable peut être adressée par voie électronique conformément au premier alinéa de l’article L. 112-15 du code des relations entre le public et l’administration. Tout dépôt par voie électronique fait l’objet d’un accusé de réception électronique et, lorsque celui-ci n’est pas instantané, d’un accusé d’enregistrement électronique dans les conditions prévues à l’article L. 112-11 du même code. Les mêmes conditions s’appliquent lorsque la déclaration est déposée par une administration.</w:t>
      </w:r>
    </w:p>
    <w:p w14:paraId="0F756F70" w14:textId="77777777" w:rsidR="00C33FE5" w:rsidRDefault="005D00CD">
      <w:pPr>
        <w:spacing w:beforeAutospacing="1"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La demande d’autorisation est établie sur un formulaire dont le contenu est déterminé par arrêté du ministre chargé de l’environnement.</w:t>
      </w:r>
    </w:p>
    <w:p w14:paraId="2740DDB3" w14:textId="77777777" w:rsidR="00C33FE5" w:rsidRDefault="00C33FE5">
      <w:pPr>
        <w:spacing w:beforeAutospacing="1" w:afterAutospacing="1" w:line="240" w:lineRule="auto"/>
        <w:ind w:left="360"/>
        <w:jc w:val="both"/>
        <w:rPr>
          <w:rFonts w:ascii="Times New Roman" w:eastAsia="Times New Roman" w:hAnsi="Times New Roman" w:cs="Times New Roman"/>
          <w:sz w:val="24"/>
          <w:szCs w:val="24"/>
          <w:lang w:eastAsia="fr-FR"/>
        </w:rPr>
      </w:pPr>
    </w:p>
    <w:p w14:paraId="7E85F6D6" w14:textId="2562391C" w:rsidR="00C33FE5" w:rsidRDefault="005D00CD">
      <w:pPr>
        <w:spacing w:beforeAutospacing="1" w:afterAutospacing="1" w:line="240" w:lineRule="auto"/>
        <w:jc w:val="both"/>
        <w:rPr>
          <w:rFonts w:ascii="Times New Roman" w:eastAsia="Times New Roman" w:hAnsi="Times New Roman" w:cs="Times New Roman"/>
          <w:sz w:val="24"/>
          <w:szCs w:val="24"/>
          <w:lang w:eastAsia="fr-FR"/>
        </w:rPr>
      </w:pPr>
      <w:r>
        <w:rPr>
          <w:b/>
        </w:rPr>
        <w:t xml:space="preserve"> </w:t>
      </w: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i/>
          <w:iCs/>
          <w:sz w:val="24"/>
          <w:szCs w:val="24"/>
          <w:lang w:eastAsia="fr-FR"/>
        </w:rPr>
        <w:t>Art. R. 350-2</w:t>
      </w:r>
      <w:r w:rsidR="00DF6745">
        <w:rPr>
          <w:rFonts w:ascii="Times New Roman" w:eastAsia="Times New Roman" w:hAnsi="Times New Roman" w:cs="Times New Roman"/>
          <w:i/>
          <w:iCs/>
          <w:sz w:val="24"/>
          <w:szCs w:val="24"/>
          <w:lang w:eastAsia="fr-FR"/>
        </w:rPr>
        <w:t>3</w:t>
      </w:r>
      <w:r>
        <w:rPr>
          <w:rFonts w:ascii="Times New Roman" w:eastAsia="Times New Roman" w:hAnsi="Times New Roman" w:cs="Times New Roman"/>
          <w:i/>
          <w:iCs/>
          <w:sz w:val="24"/>
          <w:szCs w:val="24"/>
          <w:lang w:eastAsia="fr-FR"/>
        </w:rPr>
        <w:t xml:space="preserve"> - </w:t>
      </w:r>
      <w:r>
        <w:rPr>
          <w:rFonts w:ascii="Times New Roman" w:eastAsia="Times New Roman" w:hAnsi="Times New Roman" w:cs="Times New Roman"/>
          <w:sz w:val="24"/>
          <w:szCs w:val="24"/>
          <w:lang w:eastAsia="fr-FR"/>
        </w:rPr>
        <w:t xml:space="preserve">Dans le mois suivant la réception d'une demande d'autorisation, il est adressé au pétitionnaire : </w:t>
      </w:r>
    </w:p>
    <w:p w14:paraId="745B75A3" w14:textId="4435A417" w:rsidR="00C33FE5" w:rsidRDefault="005D00CD">
      <w:pPr>
        <w:spacing w:beforeAutospacing="1"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1° Lorsque la demande est complète un récépissé qui indique la date à laquelle, en l'absence de décision expresse, une autorisation tacite sera acquise en application de l’article R. 350-2</w:t>
      </w:r>
      <w:r w:rsidR="00DF6745">
        <w:rPr>
          <w:rFonts w:ascii="Times New Roman" w:eastAsia="Times New Roman" w:hAnsi="Times New Roman" w:cs="Times New Roman"/>
          <w:sz w:val="24"/>
          <w:szCs w:val="24"/>
          <w:lang w:eastAsia="fr-FR"/>
        </w:rPr>
        <w:t>4</w:t>
      </w:r>
      <w:r w:rsidR="0016176B">
        <w:rPr>
          <w:rFonts w:ascii="Times New Roman" w:eastAsia="Times New Roman" w:hAnsi="Times New Roman" w:cs="Times New Roman"/>
          <w:sz w:val="24"/>
          <w:szCs w:val="24"/>
          <w:lang w:eastAsia="fr-FR"/>
        </w:rPr>
        <w:t>. L’accusé de réception électronique prévu à l’article L. 112-11 du code des relations entre le public et l’administratio</w:t>
      </w:r>
      <w:r w:rsidR="00133E4E">
        <w:rPr>
          <w:rFonts w:ascii="Times New Roman" w:eastAsia="Times New Roman" w:hAnsi="Times New Roman" w:cs="Times New Roman"/>
          <w:sz w:val="24"/>
          <w:szCs w:val="24"/>
          <w:lang w:eastAsia="fr-FR"/>
        </w:rPr>
        <w:t>n</w:t>
      </w:r>
      <w:r w:rsidR="00FC738F" w:rsidRPr="00FC738F">
        <w:rPr>
          <w:rFonts w:ascii="Times New Roman" w:eastAsia="Times New Roman" w:hAnsi="Times New Roman" w:cs="Times New Roman"/>
          <w:sz w:val="24"/>
          <w:szCs w:val="24"/>
          <w:lang w:eastAsia="fr-FR"/>
        </w:rPr>
        <w:t xml:space="preserve"> tient lieu de récépissé</w:t>
      </w:r>
      <w:r>
        <w:rPr>
          <w:rFonts w:ascii="Times New Roman" w:eastAsia="Times New Roman" w:hAnsi="Times New Roman" w:cs="Times New Roman"/>
          <w:sz w:val="24"/>
          <w:szCs w:val="24"/>
          <w:lang w:eastAsia="fr-FR"/>
        </w:rPr>
        <w:t xml:space="preserve"> ; </w:t>
      </w:r>
    </w:p>
    <w:p w14:paraId="73BCDED4" w14:textId="149E1519" w:rsidR="00C33FE5" w:rsidRDefault="005D00CD">
      <w:pPr>
        <w:spacing w:beforeAutospacing="1"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2° Lorsque la demande est incomplète, un courrier notifié par envoi recommandé avec demande d'avis de réception postal ou </w:t>
      </w:r>
      <w:r w:rsidR="00C31154">
        <w:rPr>
          <w:rFonts w:ascii="Times New Roman" w:eastAsia="Times New Roman" w:hAnsi="Times New Roman" w:cs="Times New Roman"/>
          <w:sz w:val="24"/>
          <w:szCs w:val="24"/>
          <w:lang w:eastAsia="fr-FR"/>
        </w:rPr>
        <w:t xml:space="preserve">par voie </w:t>
      </w:r>
      <w:r>
        <w:rPr>
          <w:rFonts w:ascii="Times New Roman" w:eastAsia="Times New Roman" w:hAnsi="Times New Roman" w:cs="Times New Roman"/>
          <w:sz w:val="24"/>
          <w:szCs w:val="24"/>
          <w:lang w:eastAsia="fr-FR"/>
        </w:rPr>
        <w:t xml:space="preserve">électronique, qui indique : </w:t>
      </w:r>
    </w:p>
    <w:p w14:paraId="2FBD6B85" w14:textId="77777777" w:rsidR="00C33FE5" w:rsidRDefault="005D00CD">
      <w:pPr>
        <w:spacing w:beforeAutospacing="1"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proofErr w:type="gramStart"/>
      <w:r>
        <w:rPr>
          <w:rFonts w:ascii="Times New Roman" w:eastAsia="Times New Roman" w:hAnsi="Times New Roman" w:cs="Times New Roman"/>
          <w:sz w:val="24"/>
          <w:szCs w:val="24"/>
          <w:lang w:eastAsia="fr-FR"/>
        </w:rPr>
        <w:t>a</w:t>
      </w:r>
      <w:proofErr w:type="gramEnd"/>
      <w:r>
        <w:rPr>
          <w:rFonts w:ascii="Times New Roman" w:eastAsia="Times New Roman" w:hAnsi="Times New Roman" w:cs="Times New Roman"/>
          <w:sz w:val="24"/>
          <w:szCs w:val="24"/>
          <w:lang w:eastAsia="fr-FR"/>
        </w:rPr>
        <w:t xml:space="preserve">) De façon exhaustive, les informations, pièces et documents manquants à produire en trois exemplaires, dans un délai de deux mois suivant la réception de ce courrier ; </w:t>
      </w:r>
    </w:p>
    <w:p w14:paraId="10D29494" w14:textId="77777777" w:rsidR="00C33FE5" w:rsidRDefault="005D00CD">
      <w:pPr>
        <w:spacing w:beforeAutospacing="1"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proofErr w:type="gramStart"/>
      <w:r>
        <w:rPr>
          <w:rFonts w:ascii="Times New Roman" w:eastAsia="Times New Roman" w:hAnsi="Times New Roman" w:cs="Times New Roman"/>
          <w:sz w:val="24"/>
          <w:szCs w:val="24"/>
          <w:lang w:eastAsia="fr-FR"/>
        </w:rPr>
        <w:t>b</w:t>
      </w:r>
      <w:proofErr w:type="gramEnd"/>
      <w:r>
        <w:rPr>
          <w:rFonts w:ascii="Times New Roman" w:eastAsia="Times New Roman" w:hAnsi="Times New Roman" w:cs="Times New Roman"/>
          <w:sz w:val="24"/>
          <w:szCs w:val="24"/>
          <w:lang w:eastAsia="fr-FR"/>
        </w:rPr>
        <w:t xml:space="preserve">) Qu'à défaut de production de l'ensemble des informations, pièces et documents manquants dans ce délai, la demande fera l'objet d'une décision tacite de rejet. </w:t>
      </w:r>
    </w:p>
    <w:p w14:paraId="799A9B46" w14:textId="77777777" w:rsidR="00C33FE5" w:rsidRDefault="005D00CD">
      <w:pPr>
        <w:spacing w:beforeAutospacing="1" w:afterAutospacing="1" w:line="240" w:lineRule="auto"/>
        <w:jc w:val="both"/>
      </w:pPr>
      <w:r>
        <w:rPr>
          <w:rFonts w:ascii="Times New Roman" w:eastAsia="Times New Roman" w:hAnsi="Times New Roman" w:cs="Times New Roman"/>
          <w:sz w:val="24"/>
          <w:szCs w:val="24"/>
          <w:lang w:eastAsia="fr-FR"/>
        </w:rPr>
        <w:t>« Lorsque le dossier est complété dans le délai imparti au pétitionnaire, le préfet lui adresse le récépissé prévu au 1°, la date à laquelle une autorisation tacite étant acquise étant décomptée à partir de la réception des informations, pièces et documents complémentaires.</w:t>
      </w:r>
      <w:r>
        <w:t xml:space="preserve"> </w:t>
      </w:r>
    </w:p>
    <w:p w14:paraId="3B43BE65" w14:textId="77777777" w:rsidR="00C33FE5" w:rsidRDefault="00C33FE5">
      <w:pPr>
        <w:spacing w:beforeAutospacing="1" w:afterAutospacing="1" w:line="240" w:lineRule="auto"/>
        <w:jc w:val="both"/>
        <w:rPr>
          <w:rFonts w:ascii="Times New Roman" w:eastAsia="Times New Roman" w:hAnsi="Times New Roman" w:cs="Times New Roman"/>
          <w:sz w:val="24"/>
          <w:szCs w:val="24"/>
          <w:lang w:eastAsia="fr-FR"/>
        </w:rPr>
      </w:pPr>
    </w:p>
    <w:p w14:paraId="30EC0D2C" w14:textId="58E4D3AE" w:rsidR="00C33FE5" w:rsidRDefault="005D00CD">
      <w:pPr>
        <w:spacing w:beforeAutospacing="1" w:afterAutospacing="1" w:line="240" w:lineRule="auto"/>
        <w:jc w:val="both"/>
        <w:rPr>
          <w:rFonts w:ascii="Times New Roman" w:eastAsia="Times New Roman" w:hAnsi="Times New Roman" w:cs="Times New Roman"/>
          <w:iCs/>
          <w:sz w:val="24"/>
          <w:szCs w:val="24"/>
          <w:lang w:eastAsia="fr-FR"/>
        </w:rPr>
      </w:pP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i/>
          <w:iCs/>
          <w:sz w:val="24"/>
          <w:szCs w:val="24"/>
          <w:lang w:eastAsia="fr-FR"/>
        </w:rPr>
        <w:t>Art. R. 350-2</w:t>
      </w:r>
      <w:r w:rsidR="00DF6745">
        <w:rPr>
          <w:rFonts w:ascii="Times New Roman" w:eastAsia="Times New Roman" w:hAnsi="Times New Roman" w:cs="Times New Roman"/>
          <w:i/>
          <w:iCs/>
          <w:sz w:val="24"/>
          <w:szCs w:val="24"/>
          <w:lang w:eastAsia="fr-FR"/>
        </w:rPr>
        <w:t>4</w:t>
      </w:r>
      <w:r>
        <w:rPr>
          <w:rFonts w:ascii="Times New Roman" w:eastAsia="Times New Roman" w:hAnsi="Times New Roman" w:cs="Times New Roman"/>
          <w:i/>
          <w:iCs/>
          <w:sz w:val="24"/>
          <w:szCs w:val="24"/>
          <w:lang w:eastAsia="fr-FR"/>
        </w:rPr>
        <w:t xml:space="preserve"> – </w:t>
      </w:r>
      <w:r>
        <w:rPr>
          <w:rFonts w:ascii="Times New Roman" w:eastAsia="Times New Roman" w:hAnsi="Times New Roman" w:cs="Times New Roman"/>
          <w:iCs/>
          <w:sz w:val="24"/>
          <w:szCs w:val="24"/>
          <w:lang w:eastAsia="fr-FR"/>
        </w:rPr>
        <w:t>La décision est notifiée au pétitionnaire par envoi recommandé avec demande d’avis de réception postal au plus tard deux mois après la réception d’une demande complète ou des informations, pièces et documents qui complètent le dossier, par le préfet.</w:t>
      </w:r>
    </w:p>
    <w:p w14:paraId="6AC21AB6" w14:textId="77777777" w:rsidR="00C33FE5" w:rsidRDefault="005D00CD">
      <w:pPr>
        <w:spacing w:beforeAutospacing="1" w:afterAutospacing="1" w:line="240" w:lineRule="auto"/>
        <w:jc w:val="both"/>
        <w:rPr>
          <w:rFonts w:ascii="Times New Roman" w:eastAsia="Times New Roman" w:hAnsi="Times New Roman" w:cs="Times New Roman"/>
          <w:iCs/>
          <w:sz w:val="24"/>
          <w:szCs w:val="24"/>
          <w:lang w:eastAsia="fr-FR"/>
        </w:rPr>
      </w:pPr>
      <w:r>
        <w:rPr>
          <w:rFonts w:ascii="Times New Roman" w:eastAsia="Times New Roman" w:hAnsi="Times New Roman" w:cs="Times New Roman"/>
          <w:iCs/>
          <w:sz w:val="24"/>
          <w:szCs w:val="24"/>
          <w:lang w:eastAsia="fr-FR"/>
        </w:rPr>
        <w:t>« À défaut de notification dans ce délai, l’autorisation est réputée accordée dans les termes où elle a été demandée.</w:t>
      </w:r>
    </w:p>
    <w:p w14:paraId="3387AE21" w14:textId="77777777" w:rsidR="00C33FE5" w:rsidRDefault="005D00CD">
      <w:pPr>
        <w:spacing w:beforeAutospacing="1" w:after="159"/>
        <w:jc w:val="both"/>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 Section 2 : Sanctions</w:t>
      </w:r>
    </w:p>
    <w:p w14:paraId="69F0B6F0" w14:textId="03F5428A" w:rsidR="00595B81" w:rsidRDefault="005D00CD" w:rsidP="000A4908">
      <w:pPr>
        <w:spacing w:beforeAutospacing="1" w:after="15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i/>
          <w:iCs/>
          <w:sz w:val="24"/>
          <w:szCs w:val="24"/>
          <w:lang w:eastAsia="fr-FR"/>
        </w:rPr>
        <w:t>Art. R. 350-2</w:t>
      </w:r>
      <w:r w:rsidR="00EF21EE">
        <w:rPr>
          <w:rFonts w:ascii="Times New Roman" w:eastAsia="Times New Roman" w:hAnsi="Times New Roman" w:cs="Times New Roman"/>
          <w:i/>
          <w:iCs/>
          <w:sz w:val="24"/>
          <w:szCs w:val="24"/>
          <w:lang w:eastAsia="fr-FR"/>
        </w:rPr>
        <w:t>5</w:t>
      </w:r>
      <w:r>
        <w:rPr>
          <w:rFonts w:ascii="Times New Roman" w:eastAsia="Times New Roman" w:hAnsi="Times New Roman" w:cs="Times New Roman"/>
          <w:i/>
          <w:iCs/>
          <w:sz w:val="24"/>
          <w:szCs w:val="24"/>
          <w:lang w:eastAsia="fr-FR"/>
        </w:rPr>
        <w:t xml:space="preserve"> -</w:t>
      </w:r>
      <w:r>
        <w:rPr>
          <w:rFonts w:ascii="Times New Roman" w:eastAsia="Times New Roman" w:hAnsi="Times New Roman" w:cs="Times New Roman"/>
          <w:sz w:val="24"/>
          <w:szCs w:val="24"/>
          <w:lang w:eastAsia="fr-FR"/>
        </w:rPr>
        <w:t xml:space="preserve"> Est puni de l’amende prévue pour les contraventions de la 5ème classe le fait d’abattre, de porter atteinte à un arbre, de compromettre la conservation ou de modifier radicalement l’aspect d’un ou de plusieurs arbres d’une allée ou d’un alignement d’arbres qui bordent les voies ouvertes à la circulation publique</w:t>
      </w:r>
      <w:r w:rsidR="00595B81">
        <w:rPr>
          <w:rFonts w:ascii="Times New Roman" w:eastAsia="Times New Roman" w:hAnsi="Times New Roman" w:cs="Times New Roman"/>
          <w:sz w:val="24"/>
          <w:szCs w:val="24"/>
          <w:lang w:eastAsia="fr-FR"/>
        </w:rPr>
        <w:t> </w:t>
      </w:r>
      <w:r w:rsidR="00ED41C4">
        <w:rPr>
          <w:rFonts w:ascii="Times New Roman" w:eastAsia="Times New Roman" w:hAnsi="Times New Roman" w:cs="Times New Roman"/>
          <w:sz w:val="24"/>
          <w:szCs w:val="24"/>
          <w:lang w:eastAsia="fr-FR"/>
        </w:rPr>
        <w:t xml:space="preserve">dans une ou plusieurs des circonstances suivantes </w:t>
      </w:r>
      <w:r w:rsidR="00595B81">
        <w:rPr>
          <w:rFonts w:ascii="Times New Roman" w:eastAsia="Times New Roman" w:hAnsi="Times New Roman" w:cs="Times New Roman"/>
          <w:sz w:val="24"/>
          <w:szCs w:val="24"/>
          <w:lang w:eastAsia="fr-FR"/>
        </w:rPr>
        <w:t>:</w:t>
      </w:r>
    </w:p>
    <w:p w14:paraId="1CBDF384" w14:textId="11D20028" w:rsidR="00595B81" w:rsidRDefault="00595B81" w:rsidP="000A4908">
      <w:pPr>
        <w:spacing w:beforeAutospacing="1" w:after="15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 S</w:t>
      </w:r>
      <w:r w:rsidR="005D00CD">
        <w:rPr>
          <w:rFonts w:ascii="Times New Roman" w:eastAsia="Times New Roman" w:hAnsi="Times New Roman" w:cs="Times New Roman"/>
          <w:sz w:val="24"/>
          <w:szCs w:val="24"/>
          <w:lang w:eastAsia="fr-FR"/>
        </w:rPr>
        <w:t xml:space="preserve">ans </w:t>
      </w:r>
      <w:r w:rsidR="004B6A76">
        <w:rPr>
          <w:rFonts w:ascii="Times New Roman" w:eastAsia="Times New Roman" w:hAnsi="Times New Roman" w:cs="Times New Roman"/>
          <w:sz w:val="24"/>
          <w:szCs w:val="24"/>
          <w:lang w:eastAsia="fr-FR"/>
        </w:rPr>
        <w:t xml:space="preserve">avoir </w:t>
      </w:r>
      <w:r>
        <w:rPr>
          <w:rFonts w:ascii="Times New Roman" w:eastAsia="Times New Roman" w:hAnsi="Times New Roman" w:cs="Times New Roman"/>
          <w:sz w:val="24"/>
          <w:szCs w:val="24"/>
          <w:lang w:eastAsia="fr-FR"/>
        </w:rPr>
        <w:t>procédé à la</w:t>
      </w:r>
      <w:r w:rsidR="004B6A76">
        <w:rPr>
          <w:rFonts w:ascii="Times New Roman" w:eastAsia="Times New Roman" w:hAnsi="Times New Roman" w:cs="Times New Roman"/>
          <w:sz w:val="24"/>
          <w:szCs w:val="24"/>
          <w:lang w:eastAsia="fr-FR"/>
        </w:rPr>
        <w:t xml:space="preserve"> déclaration préalable</w:t>
      </w:r>
      <w:r>
        <w:rPr>
          <w:rFonts w:ascii="Times New Roman" w:eastAsia="Times New Roman" w:hAnsi="Times New Roman" w:cs="Times New Roman"/>
          <w:sz w:val="24"/>
          <w:szCs w:val="24"/>
          <w:lang w:eastAsia="fr-FR"/>
        </w:rPr>
        <w:t xml:space="preserve"> prévue au troisième alinéa de l’article L. 350-</w:t>
      </w:r>
      <w:r w:rsidR="00403CC6">
        <w:rPr>
          <w:rFonts w:ascii="Times New Roman" w:eastAsia="Times New Roman" w:hAnsi="Times New Roman" w:cs="Times New Roman"/>
          <w:sz w:val="24"/>
          <w:szCs w:val="24"/>
          <w:lang w:eastAsia="fr-FR"/>
        </w:rPr>
        <w:t>3</w:t>
      </w:r>
      <w:r w:rsidR="00ED41C4">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w:t>
      </w:r>
    </w:p>
    <w:p w14:paraId="3057DF9A" w14:textId="405CBD8C" w:rsidR="00595B81" w:rsidRDefault="00595B81" w:rsidP="000A4908">
      <w:pPr>
        <w:spacing w:beforeAutospacing="1" w:after="15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2° Sans </w:t>
      </w:r>
      <w:r w:rsidR="004B6A76">
        <w:rPr>
          <w:rFonts w:ascii="Times New Roman" w:eastAsia="Times New Roman" w:hAnsi="Times New Roman" w:cs="Times New Roman"/>
          <w:sz w:val="24"/>
          <w:szCs w:val="24"/>
          <w:lang w:eastAsia="fr-FR"/>
        </w:rPr>
        <w:t xml:space="preserve">l’autorisation </w:t>
      </w:r>
      <w:r>
        <w:rPr>
          <w:rFonts w:ascii="Times New Roman" w:eastAsia="Times New Roman" w:hAnsi="Times New Roman" w:cs="Times New Roman"/>
          <w:sz w:val="24"/>
          <w:szCs w:val="24"/>
          <w:lang w:eastAsia="fr-FR"/>
        </w:rPr>
        <w:t xml:space="preserve">du représentant de l’Etat dans </w:t>
      </w:r>
      <w:proofErr w:type="gramStart"/>
      <w:r>
        <w:rPr>
          <w:rFonts w:ascii="Times New Roman" w:eastAsia="Times New Roman" w:hAnsi="Times New Roman" w:cs="Times New Roman"/>
          <w:sz w:val="24"/>
          <w:szCs w:val="24"/>
          <w:lang w:eastAsia="fr-FR"/>
        </w:rPr>
        <w:t>le département prévue</w:t>
      </w:r>
      <w:proofErr w:type="gramEnd"/>
      <w:r>
        <w:rPr>
          <w:rFonts w:ascii="Times New Roman" w:eastAsia="Times New Roman" w:hAnsi="Times New Roman" w:cs="Times New Roman"/>
          <w:sz w:val="24"/>
          <w:szCs w:val="24"/>
          <w:lang w:eastAsia="fr-FR"/>
        </w:rPr>
        <w:t xml:space="preserve"> au quatrième alinéa </w:t>
      </w:r>
      <w:r w:rsidR="00790E10">
        <w:rPr>
          <w:rFonts w:ascii="Times New Roman" w:eastAsia="Times New Roman" w:hAnsi="Times New Roman" w:cs="Times New Roman"/>
          <w:sz w:val="24"/>
          <w:szCs w:val="24"/>
          <w:lang w:eastAsia="fr-FR"/>
        </w:rPr>
        <w:t>du</w:t>
      </w:r>
      <w:r>
        <w:rPr>
          <w:rFonts w:ascii="Times New Roman" w:eastAsia="Times New Roman" w:hAnsi="Times New Roman" w:cs="Times New Roman"/>
          <w:sz w:val="24"/>
          <w:szCs w:val="24"/>
          <w:lang w:eastAsia="fr-FR"/>
        </w:rPr>
        <w:t xml:space="preserve"> même article ;</w:t>
      </w:r>
    </w:p>
    <w:p w14:paraId="3BDD23A0" w14:textId="4E9C84DD" w:rsidR="00595B81" w:rsidRDefault="00595B81" w:rsidP="000A4908">
      <w:pPr>
        <w:spacing w:beforeAutospacing="1" w:after="15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3° </w:t>
      </w:r>
      <w:r w:rsidR="009E128A" w:rsidRPr="00EF3A5A">
        <w:rPr>
          <w:rFonts w:ascii="Times New Roman" w:eastAsia="Times New Roman" w:hAnsi="Times New Roman" w:cs="Times New Roman"/>
          <w:sz w:val="24"/>
          <w:szCs w:val="24"/>
          <w:lang w:eastAsia="fr-FR"/>
        </w:rPr>
        <w:t xml:space="preserve">Sans l’approbation du représentant de l’Etat dans </w:t>
      </w:r>
      <w:proofErr w:type="gramStart"/>
      <w:r w:rsidR="009E128A" w:rsidRPr="00EF3A5A">
        <w:rPr>
          <w:rFonts w:ascii="Times New Roman" w:eastAsia="Times New Roman" w:hAnsi="Times New Roman" w:cs="Times New Roman"/>
          <w:sz w:val="24"/>
          <w:szCs w:val="24"/>
          <w:lang w:eastAsia="fr-FR"/>
        </w:rPr>
        <w:t>le département pré</w:t>
      </w:r>
      <w:r w:rsidR="009E128A">
        <w:rPr>
          <w:rFonts w:ascii="Times New Roman" w:eastAsia="Times New Roman" w:hAnsi="Times New Roman" w:cs="Times New Roman"/>
          <w:sz w:val="24"/>
          <w:szCs w:val="24"/>
          <w:lang w:eastAsia="fr-FR"/>
        </w:rPr>
        <w:t>vue</w:t>
      </w:r>
      <w:proofErr w:type="gramEnd"/>
      <w:r w:rsidR="009E128A">
        <w:rPr>
          <w:rFonts w:ascii="Times New Roman" w:eastAsia="Times New Roman" w:hAnsi="Times New Roman" w:cs="Times New Roman"/>
          <w:sz w:val="24"/>
          <w:szCs w:val="24"/>
          <w:lang w:eastAsia="fr-FR"/>
        </w:rPr>
        <w:t xml:space="preserve"> au sixième alinéa du même </w:t>
      </w:r>
      <w:r w:rsidR="009E128A" w:rsidRPr="00B8176B">
        <w:rPr>
          <w:rFonts w:ascii="Times New Roman" w:eastAsia="Times New Roman" w:hAnsi="Times New Roman" w:cs="Times New Roman"/>
          <w:sz w:val="24"/>
          <w:szCs w:val="24"/>
          <w:lang w:eastAsia="fr-FR"/>
        </w:rPr>
        <w:t>article</w:t>
      </w:r>
      <w:r w:rsidR="00ED41C4">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w:t>
      </w:r>
    </w:p>
    <w:p w14:paraId="7EB0E152" w14:textId="2432D90E" w:rsidR="003848E2" w:rsidRDefault="003848E2" w:rsidP="003848E2">
      <w:pPr>
        <w:spacing w:beforeAutospacing="1" w:after="15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 Sans mettre en œuvre les mesures de compensation que le pétitionnaire ou le déclarant s’est engagé à réaliser en application des cinquième et sixième alinéas du même article ;</w:t>
      </w:r>
    </w:p>
    <w:p w14:paraId="7AAD6EB1" w14:textId="28ADE494" w:rsidR="00ED41C4" w:rsidRDefault="003848E2" w:rsidP="000A4908">
      <w:pPr>
        <w:spacing w:beforeAutospacing="1" w:after="15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w:t>
      </w:r>
      <w:r w:rsidR="00ED41C4">
        <w:rPr>
          <w:rFonts w:ascii="Times New Roman" w:eastAsia="Times New Roman" w:hAnsi="Times New Roman" w:cs="Times New Roman"/>
          <w:sz w:val="24"/>
          <w:szCs w:val="24"/>
          <w:lang w:eastAsia="fr-FR"/>
        </w:rPr>
        <w:t xml:space="preserve">° Malgré l’opposition formée par le représentant de l’Etat dans </w:t>
      </w:r>
      <w:proofErr w:type="gramStart"/>
      <w:r w:rsidR="00ED41C4">
        <w:rPr>
          <w:rFonts w:ascii="Times New Roman" w:eastAsia="Times New Roman" w:hAnsi="Times New Roman" w:cs="Times New Roman"/>
          <w:sz w:val="24"/>
          <w:szCs w:val="24"/>
          <w:lang w:eastAsia="fr-FR"/>
        </w:rPr>
        <w:t>le département mentionnée</w:t>
      </w:r>
      <w:proofErr w:type="gramEnd"/>
      <w:r w:rsidR="00ED41C4">
        <w:rPr>
          <w:rFonts w:ascii="Times New Roman" w:eastAsia="Times New Roman" w:hAnsi="Times New Roman" w:cs="Times New Roman"/>
          <w:sz w:val="24"/>
          <w:szCs w:val="24"/>
          <w:lang w:eastAsia="fr-FR"/>
        </w:rPr>
        <w:t xml:space="preserve"> à l’article R. 350-19 ;</w:t>
      </w:r>
    </w:p>
    <w:p w14:paraId="01AAE804" w14:textId="274938D9" w:rsidR="00595B81" w:rsidRDefault="00ED41C4" w:rsidP="000A4908">
      <w:pPr>
        <w:spacing w:beforeAutospacing="1" w:after="15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w:t>
      </w:r>
      <w:r w:rsidR="00595B81">
        <w:rPr>
          <w:rFonts w:ascii="Times New Roman" w:eastAsia="Times New Roman" w:hAnsi="Times New Roman" w:cs="Times New Roman"/>
          <w:sz w:val="24"/>
          <w:szCs w:val="24"/>
          <w:lang w:eastAsia="fr-FR"/>
        </w:rPr>
        <w:t xml:space="preserve">° Sans respecter les prescriptions destinées à garantir l’effectivité des mesures de compensation fixées par le représentant de l’Etat dans le département conformément </w:t>
      </w:r>
      <w:r w:rsidR="001B33BD">
        <w:rPr>
          <w:rFonts w:ascii="Times New Roman" w:eastAsia="Times New Roman" w:hAnsi="Times New Roman" w:cs="Times New Roman"/>
          <w:sz w:val="24"/>
          <w:szCs w:val="24"/>
          <w:lang w:eastAsia="fr-FR"/>
        </w:rPr>
        <w:t>au sixième alinéa de l’article</w:t>
      </w:r>
      <w:r w:rsidR="00C22DD7">
        <w:rPr>
          <w:rFonts w:ascii="Times New Roman" w:eastAsia="Times New Roman" w:hAnsi="Times New Roman" w:cs="Times New Roman"/>
          <w:sz w:val="24"/>
          <w:szCs w:val="24"/>
          <w:lang w:eastAsia="fr-FR"/>
        </w:rPr>
        <w:t xml:space="preserve"> L</w:t>
      </w:r>
      <w:r w:rsidR="001B33BD">
        <w:rPr>
          <w:rFonts w:ascii="Times New Roman" w:eastAsia="Times New Roman" w:hAnsi="Times New Roman" w:cs="Times New Roman"/>
          <w:sz w:val="24"/>
          <w:szCs w:val="24"/>
          <w:lang w:eastAsia="fr-FR"/>
        </w:rPr>
        <w:t xml:space="preserve">. 350-3 et </w:t>
      </w:r>
      <w:r w:rsidR="00595B81">
        <w:rPr>
          <w:rFonts w:ascii="Times New Roman" w:eastAsia="Times New Roman" w:hAnsi="Times New Roman" w:cs="Times New Roman"/>
          <w:sz w:val="24"/>
          <w:szCs w:val="24"/>
          <w:lang w:eastAsia="fr-FR"/>
        </w:rPr>
        <w:t>à l’article R. 350-19.</w:t>
      </w:r>
      <w:r w:rsidR="00D218CC">
        <w:rPr>
          <w:rFonts w:ascii="Times New Roman" w:eastAsia="Times New Roman" w:hAnsi="Times New Roman" w:cs="Times New Roman"/>
          <w:sz w:val="24"/>
          <w:szCs w:val="24"/>
          <w:lang w:eastAsia="fr-FR"/>
        </w:rPr>
        <w:t> »</w:t>
      </w:r>
    </w:p>
    <w:p w14:paraId="083E8E21" w14:textId="38483A80" w:rsidR="00C33FE5" w:rsidRDefault="005D00CD">
      <w:pPr>
        <w:spacing w:beforeAutospacing="1" w:after="159"/>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Article </w:t>
      </w:r>
      <w:r w:rsidR="00D46B56">
        <w:rPr>
          <w:rFonts w:ascii="Times New Roman" w:eastAsia="Times New Roman" w:hAnsi="Times New Roman" w:cs="Times New Roman"/>
          <w:b/>
          <w:bCs/>
          <w:sz w:val="24"/>
          <w:szCs w:val="24"/>
          <w:lang w:eastAsia="fr-FR"/>
        </w:rPr>
        <w:t>3</w:t>
      </w:r>
    </w:p>
    <w:p w14:paraId="28AC6926" w14:textId="3D8AA81A" w:rsidR="00C121CC" w:rsidRDefault="0043079C" w:rsidP="00C121CC">
      <w:pPr>
        <w:spacing w:beforeAutospacing="1" w:after="15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 </w:t>
      </w:r>
      <w:r w:rsidRPr="0043079C">
        <w:rPr>
          <w:rFonts w:ascii="Times New Roman" w:eastAsia="Times New Roman" w:hAnsi="Times New Roman" w:cs="Times New Roman"/>
          <w:sz w:val="24"/>
          <w:szCs w:val="24"/>
          <w:lang w:eastAsia="fr-FR"/>
        </w:rPr>
        <w:t>la sous-section 2 de la section 2 du chapitre unique du titre VIII du livre Ier du code de l’environnement (partie réglementaire)</w:t>
      </w:r>
      <w:r w:rsidR="00C121CC">
        <w:rPr>
          <w:rFonts w:ascii="Times New Roman" w:eastAsia="Times New Roman" w:hAnsi="Times New Roman" w:cs="Times New Roman"/>
          <w:sz w:val="24"/>
          <w:szCs w:val="24"/>
          <w:lang w:eastAsia="fr-FR"/>
        </w:rPr>
        <w:t> :</w:t>
      </w:r>
    </w:p>
    <w:p w14:paraId="7B8B46D6" w14:textId="71370849" w:rsidR="00C121CC" w:rsidRPr="00C121CC" w:rsidRDefault="00C121CC" w:rsidP="00C121CC">
      <w:pPr>
        <w:spacing w:beforeAutospacing="1" w:after="15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 - I</w:t>
      </w:r>
      <w:r w:rsidR="0043079C" w:rsidRPr="0043079C">
        <w:rPr>
          <w:rFonts w:ascii="Times New Roman" w:eastAsia="Times New Roman" w:hAnsi="Times New Roman" w:cs="Times New Roman"/>
          <w:sz w:val="24"/>
          <w:szCs w:val="24"/>
          <w:lang w:eastAsia="fr-FR"/>
        </w:rPr>
        <w:t xml:space="preserve">l est inséré après </w:t>
      </w:r>
      <w:r w:rsidRPr="00C121CC">
        <w:rPr>
          <w:rFonts w:ascii="Times New Roman" w:eastAsia="Times New Roman" w:hAnsi="Times New Roman" w:cs="Times New Roman"/>
          <w:sz w:val="24"/>
          <w:szCs w:val="24"/>
          <w:lang w:eastAsia="fr-FR"/>
        </w:rPr>
        <w:t>l’article R. 181-13 un article D. 181-13-1 ainsi rédigé :</w:t>
      </w:r>
    </w:p>
    <w:p w14:paraId="42ACBE6E" w14:textId="29296A11" w:rsidR="00C121CC" w:rsidRDefault="00C121CC" w:rsidP="00C121CC">
      <w:pPr>
        <w:spacing w:beforeAutospacing="1" w:after="159"/>
        <w:jc w:val="both"/>
        <w:rPr>
          <w:rFonts w:ascii="Times New Roman" w:eastAsia="Times New Roman" w:hAnsi="Times New Roman" w:cs="Times New Roman"/>
          <w:sz w:val="24"/>
          <w:szCs w:val="24"/>
          <w:lang w:eastAsia="fr-FR"/>
        </w:rPr>
      </w:pPr>
      <w:r w:rsidRPr="00C121CC">
        <w:rPr>
          <w:rFonts w:ascii="Times New Roman" w:eastAsia="Times New Roman" w:hAnsi="Times New Roman" w:cs="Times New Roman"/>
          <w:sz w:val="24"/>
          <w:szCs w:val="24"/>
          <w:lang w:eastAsia="fr-FR"/>
        </w:rPr>
        <w:t>« </w:t>
      </w:r>
      <w:r w:rsidRPr="00C121CC">
        <w:rPr>
          <w:rFonts w:ascii="Times New Roman" w:eastAsia="Times New Roman" w:hAnsi="Times New Roman" w:cs="Times New Roman"/>
          <w:i/>
          <w:iCs/>
          <w:sz w:val="24"/>
          <w:szCs w:val="24"/>
          <w:lang w:eastAsia="fr-FR"/>
        </w:rPr>
        <w:t xml:space="preserve">Art. D. 181-13-1 - </w:t>
      </w:r>
      <w:r w:rsidRPr="00C121CC">
        <w:rPr>
          <w:rFonts w:ascii="Times New Roman" w:eastAsia="Times New Roman" w:hAnsi="Times New Roman" w:cs="Times New Roman"/>
          <w:sz w:val="24"/>
          <w:szCs w:val="24"/>
          <w:lang w:eastAsia="fr-FR"/>
        </w:rPr>
        <w:t>Un arrêté du ministre chargé de l'environnement fixe, le cas échéant, le modèle national de formulaire de demande d'autorisation. Ce formulaire n'est pas requis lorsque la demande est déposée par téléprocédure. »</w:t>
      </w:r>
    </w:p>
    <w:p w14:paraId="1AF45A7B" w14:textId="77777777" w:rsidR="00C121CC" w:rsidRPr="00C121CC" w:rsidRDefault="00C121CC" w:rsidP="00C121CC">
      <w:pPr>
        <w:spacing w:beforeAutospacing="1" w:after="159"/>
        <w:jc w:val="both"/>
        <w:rPr>
          <w:rFonts w:ascii="Times New Roman" w:eastAsia="Times New Roman" w:hAnsi="Times New Roman" w:cs="Times New Roman"/>
          <w:sz w:val="24"/>
          <w:szCs w:val="24"/>
          <w:lang w:eastAsia="fr-FR"/>
        </w:rPr>
      </w:pPr>
      <w:r w:rsidRPr="00C121CC">
        <w:rPr>
          <w:rFonts w:ascii="Times New Roman" w:eastAsia="Times New Roman" w:hAnsi="Times New Roman" w:cs="Times New Roman"/>
          <w:sz w:val="24"/>
          <w:szCs w:val="24"/>
          <w:lang w:eastAsia="fr-FR"/>
        </w:rPr>
        <w:t>II - L’article D. 181-15-1 bis est abrogé.</w:t>
      </w:r>
    </w:p>
    <w:p w14:paraId="2B3FD655" w14:textId="77777777" w:rsidR="00C121CC" w:rsidRPr="00C121CC" w:rsidRDefault="00C121CC" w:rsidP="00C121CC">
      <w:pPr>
        <w:spacing w:beforeAutospacing="1" w:after="159"/>
        <w:jc w:val="both"/>
        <w:rPr>
          <w:rFonts w:ascii="Times New Roman" w:eastAsia="Times New Roman" w:hAnsi="Times New Roman" w:cs="Times New Roman"/>
          <w:sz w:val="24"/>
          <w:szCs w:val="24"/>
          <w:lang w:eastAsia="fr-FR"/>
        </w:rPr>
      </w:pPr>
      <w:r w:rsidRPr="00C121CC">
        <w:rPr>
          <w:rFonts w:ascii="Times New Roman" w:eastAsia="Times New Roman" w:hAnsi="Times New Roman" w:cs="Times New Roman"/>
          <w:sz w:val="24"/>
          <w:szCs w:val="24"/>
          <w:lang w:eastAsia="fr-FR"/>
        </w:rPr>
        <w:t>III - L’article D. 181-15-10 est remplacé par un article ainsi rédigé :</w:t>
      </w:r>
    </w:p>
    <w:p w14:paraId="4B0E56D1" w14:textId="272EC93D" w:rsidR="00C121CC" w:rsidRPr="00C121CC" w:rsidRDefault="00C121CC" w:rsidP="00C121CC">
      <w:pPr>
        <w:spacing w:beforeAutospacing="1" w:after="159"/>
        <w:jc w:val="both"/>
        <w:rPr>
          <w:rFonts w:ascii="Times New Roman" w:eastAsia="Times New Roman" w:hAnsi="Times New Roman" w:cs="Times New Roman"/>
          <w:sz w:val="24"/>
          <w:szCs w:val="24"/>
          <w:lang w:eastAsia="fr-FR"/>
        </w:rPr>
      </w:pPr>
      <w:r w:rsidRPr="00C121CC">
        <w:rPr>
          <w:rFonts w:ascii="Times New Roman" w:eastAsia="Times New Roman" w:hAnsi="Times New Roman" w:cs="Times New Roman"/>
          <w:sz w:val="24"/>
          <w:szCs w:val="24"/>
          <w:lang w:eastAsia="fr-FR"/>
        </w:rPr>
        <w:t>« </w:t>
      </w:r>
      <w:r w:rsidRPr="00C121CC">
        <w:rPr>
          <w:rFonts w:ascii="Times New Roman" w:eastAsia="Times New Roman" w:hAnsi="Times New Roman" w:cs="Times New Roman"/>
          <w:i/>
          <w:iCs/>
          <w:sz w:val="24"/>
          <w:szCs w:val="24"/>
          <w:lang w:eastAsia="fr-FR"/>
        </w:rPr>
        <w:t xml:space="preserve">Art. D. 181-15-10 - </w:t>
      </w:r>
      <w:r w:rsidRPr="00C121CC">
        <w:rPr>
          <w:rFonts w:ascii="Times New Roman" w:eastAsia="Times New Roman" w:hAnsi="Times New Roman" w:cs="Times New Roman"/>
          <w:sz w:val="24"/>
          <w:szCs w:val="24"/>
          <w:lang w:eastAsia="fr-FR"/>
        </w:rPr>
        <w:t>Pour les projets d'infrastructure terrestre linéaire de transport liée à la circulation routière ou ferroviaire réalisés pour le compte d'États étrangers ou d'organisations internationales, de l'État, de ses établissements publics et concessionnaires, lorsque l'autorisation environnementale tient lieu de l'autorisation prévue par les articles</w:t>
      </w:r>
      <w:r w:rsidR="00732C7C">
        <w:rPr>
          <w:rFonts w:ascii="Times New Roman" w:eastAsia="Times New Roman" w:hAnsi="Times New Roman" w:cs="Times New Roman"/>
          <w:sz w:val="24"/>
          <w:szCs w:val="24"/>
          <w:lang w:eastAsia="fr-FR"/>
        </w:rPr>
        <w:t xml:space="preserve"> L. 621-32 </w:t>
      </w:r>
      <w:r w:rsidRPr="00C121CC">
        <w:rPr>
          <w:rFonts w:ascii="Times New Roman" w:eastAsia="Times New Roman" w:hAnsi="Times New Roman" w:cs="Times New Roman"/>
          <w:sz w:val="24"/>
          <w:szCs w:val="24"/>
          <w:lang w:eastAsia="fr-FR"/>
        </w:rPr>
        <w:t>et</w:t>
      </w:r>
      <w:r w:rsidR="00732C7C">
        <w:rPr>
          <w:rFonts w:ascii="Times New Roman" w:eastAsia="Times New Roman" w:hAnsi="Times New Roman" w:cs="Times New Roman"/>
          <w:sz w:val="24"/>
          <w:szCs w:val="24"/>
          <w:lang w:eastAsia="fr-FR"/>
        </w:rPr>
        <w:t xml:space="preserve"> L. 632-1 </w:t>
      </w:r>
      <w:r w:rsidRPr="00C121CC">
        <w:rPr>
          <w:rFonts w:ascii="Times New Roman" w:eastAsia="Times New Roman" w:hAnsi="Times New Roman" w:cs="Times New Roman"/>
          <w:sz w:val="24"/>
          <w:szCs w:val="24"/>
          <w:lang w:eastAsia="fr-FR"/>
        </w:rPr>
        <w:t>du code du patrimoine, le dossier est complété par :</w:t>
      </w:r>
      <w:r w:rsidRPr="00C121CC" w:rsidDel="0095634A">
        <w:rPr>
          <w:rFonts w:ascii="Times New Roman" w:eastAsia="Times New Roman" w:hAnsi="Times New Roman" w:cs="Times New Roman"/>
          <w:sz w:val="24"/>
          <w:szCs w:val="24"/>
          <w:lang w:eastAsia="fr-FR"/>
        </w:rPr>
        <w:t xml:space="preserve"> </w:t>
      </w:r>
    </w:p>
    <w:p w14:paraId="64587B2C" w14:textId="77777777" w:rsidR="00C121CC" w:rsidRPr="00C121CC" w:rsidRDefault="00C121CC" w:rsidP="00C121CC">
      <w:pPr>
        <w:spacing w:beforeAutospacing="1" w:after="159"/>
        <w:jc w:val="both"/>
        <w:rPr>
          <w:rFonts w:ascii="Times New Roman" w:eastAsia="Times New Roman" w:hAnsi="Times New Roman" w:cs="Times New Roman"/>
          <w:sz w:val="24"/>
          <w:szCs w:val="24"/>
          <w:lang w:eastAsia="fr-FR"/>
        </w:rPr>
      </w:pPr>
      <w:r w:rsidRPr="00C121CC">
        <w:rPr>
          <w:rFonts w:ascii="Times New Roman" w:eastAsia="Times New Roman" w:hAnsi="Times New Roman" w:cs="Times New Roman"/>
          <w:sz w:val="24"/>
          <w:szCs w:val="24"/>
          <w:lang w:eastAsia="fr-FR"/>
        </w:rPr>
        <w:t>« 1° Une notice de présentation des travaux envisagés indiquant les matériaux utilisés et les modes d'exécution des travaux ;</w:t>
      </w:r>
      <w:r w:rsidRPr="00C121CC" w:rsidDel="0095634A">
        <w:rPr>
          <w:rFonts w:ascii="Times New Roman" w:eastAsia="Times New Roman" w:hAnsi="Times New Roman" w:cs="Times New Roman"/>
          <w:sz w:val="24"/>
          <w:szCs w:val="24"/>
          <w:lang w:eastAsia="fr-FR"/>
        </w:rPr>
        <w:t xml:space="preserve"> </w:t>
      </w:r>
    </w:p>
    <w:p w14:paraId="317A2CE3" w14:textId="77777777" w:rsidR="00C121CC" w:rsidRPr="00C121CC" w:rsidRDefault="00C121CC" w:rsidP="00C121CC">
      <w:pPr>
        <w:spacing w:beforeAutospacing="1" w:after="159"/>
        <w:jc w:val="both"/>
        <w:rPr>
          <w:rFonts w:ascii="Times New Roman" w:eastAsia="Times New Roman" w:hAnsi="Times New Roman" w:cs="Times New Roman"/>
          <w:sz w:val="24"/>
          <w:szCs w:val="24"/>
          <w:lang w:eastAsia="fr-FR"/>
        </w:rPr>
      </w:pPr>
      <w:r w:rsidRPr="00C121CC">
        <w:rPr>
          <w:rFonts w:ascii="Times New Roman" w:eastAsia="Times New Roman" w:hAnsi="Times New Roman" w:cs="Times New Roman"/>
          <w:sz w:val="24"/>
          <w:szCs w:val="24"/>
          <w:lang w:eastAsia="fr-FR"/>
        </w:rPr>
        <w:t>« 2° Le plan de situation du projet, mentionné à l'article R. 181-13, précisant le périmètre du site patrimonial remarquable ou des abords de monuments historiques ;</w:t>
      </w:r>
      <w:r w:rsidRPr="00C121CC" w:rsidDel="0095634A">
        <w:rPr>
          <w:rFonts w:ascii="Times New Roman" w:eastAsia="Times New Roman" w:hAnsi="Times New Roman" w:cs="Times New Roman"/>
          <w:sz w:val="24"/>
          <w:szCs w:val="24"/>
          <w:lang w:eastAsia="fr-FR"/>
        </w:rPr>
        <w:t xml:space="preserve"> </w:t>
      </w:r>
    </w:p>
    <w:p w14:paraId="3718DB81" w14:textId="77777777" w:rsidR="00C121CC" w:rsidRPr="00C121CC" w:rsidRDefault="00C121CC" w:rsidP="00C121CC">
      <w:pPr>
        <w:spacing w:beforeAutospacing="1" w:after="159"/>
        <w:jc w:val="both"/>
        <w:rPr>
          <w:rFonts w:ascii="Times New Roman" w:eastAsia="Times New Roman" w:hAnsi="Times New Roman" w:cs="Times New Roman"/>
          <w:sz w:val="24"/>
          <w:szCs w:val="24"/>
          <w:lang w:eastAsia="fr-FR"/>
        </w:rPr>
      </w:pPr>
      <w:r w:rsidRPr="00C121CC">
        <w:rPr>
          <w:rFonts w:ascii="Times New Roman" w:eastAsia="Times New Roman" w:hAnsi="Times New Roman" w:cs="Times New Roman"/>
          <w:sz w:val="24"/>
          <w:szCs w:val="24"/>
          <w:lang w:eastAsia="fr-FR"/>
        </w:rPr>
        <w:t>« 3° Un plan de masse et des coupes longitudinales adaptées à la nature du projet et à l'échelle du site patrimonial remarquable ou des abords de monuments historiques faisant apparaître les aménagements, les constructions, les clôtures et les éléments paysagers existants et projetés ;</w:t>
      </w:r>
      <w:r w:rsidRPr="00C121CC" w:rsidDel="0095634A">
        <w:rPr>
          <w:rFonts w:ascii="Times New Roman" w:eastAsia="Times New Roman" w:hAnsi="Times New Roman" w:cs="Times New Roman"/>
          <w:sz w:val="24"/>
          <w:szCs w:val="24"/>
          <w:lang w:eastAsia="fr-FR"/>
        </w:rPr>
        <w:t xml:space="preserve"> </w:t>
      </w:r>
    </w:p>
    <w:p w14:paraId="4FA9B1F0" w14:textId="77777777" w:rsidR="00C121CC" w:rsidRPr="00C121CC" w:rsidRDefault="00C121CC" w:rsidP="00C121CC">
      <w:pPr>
        <w:spacing w:beforeAutospacing="1" w:after="159"/>
        <w:jc w:val="both"/>
        <w:rPr>
          <w:rFonts w:ascii="Times New Roman" w:eastAsia="Times New Roman" w:hAnsi="Times New Roman" w:cs="Times New Roman"/>
          <w:sz w:val="24"/>
          <w:szCs w:val="24"/>
          <w:lang w:eastAsia="fr-FR"/>
        </w:rPr>
      </w:pPr>
      <w:r w:rsidRPr="00C121CC">
        <w:rPr>
          <w:rFonts w:ascii="Times New Roman" w:eastAsia="Times New Roman" w:hAnsi="Times New Roman" w:cs="Times New Roman"/>
          <w:sz w:val="24"/>
          <w:szCs w:val="24"/>
          <w:lang w:eastAsia="fr-FR"/>
        </w:rPr>
        <w:t>« 4° deux documents photographiques permettant de situer le terrain respectivement dans l'environnement proche et le paysage lointain ;</w:t>
      </w:r>
      <w:r w:rsidRPr="00C121CC" w:rsidDel="0095634A">
        <w:rPr>
          <w:rFonts w:ascii="Times New Roman" w:eastAsia="Times New Roman" w:hAnsi="Times New Roman" w:cs="Times New Roman"/>
          <w:sz w:val="24"/>
          <w:szCs w:val="24"/>
          <w:lang w:eastAsia="fr-FR"/>
        </w:rPr>
        <w:t xml:space="preserve"> </w:t>
      </w:r>
    </w:p>
    <w:p w14:paraId="3C1C285E" w14:textId="2B275C23" w:rsidR="00C121CC" w:rsidRDefault="00C121CC" w:rsidP="00C121CC">
      <w:pPr>
        <w:spacing w:beforeAutospacing="1" w:after="159"/>
        <w:jc w:val="both"/>
        <w:rPr>
          <w:rFonts w:ascii="Times New Roman" w:eastAsia="Times New Roman" w:hAnsi="Times New Roman" w:cs="Times New Roman"/>
          <w:sz w:val="24"/>
          <w:szCs w:val="24"/>
          <w:lang w:eastAsia="fr-FR"/>
        </w:rPr>
      </w:pPr>
      <w:r w:rsidRPr="00C121CC">
        <w:rPr>
          <w:rFonts w:ascii="Times New Roman" w:eastAsia="Times New Roman" w:hAnsi="Times New Roman" w:cs="Times New Roman"/>
          <w:sz w:val="24"/>
          <w:szCs w:val="24"/>
          <w:lang w:eastAsia="fr-FR"/>
        </w:rPr>
        <w:t>« 5° Des montages larges photographiques ou des dessins permettant d'évaluer dans de bonnes conditions les effets du projet sur le paysage en le situant notamment par rapport à son environnement immédiat et au périmètre du site patrimonial remarquable ou des abords de monuments historiques.</w:t>
      </w:r>
      <w:r>
        <w:rPr>
          <w:rFonts w:ascii="Times New Roman" w:eastAsia="Times New Roman" w:hAnsi="Times New Roman" w:cs="Times New Roman"/>
          <w:sz w:val="24"/>
          <w:szCs w:val="24"/>
          <w:lang w:eastAsia="fr-FR"/>
        </w:rPr>
        <w:t> »</w:t>
      </w:r>
    </w:p>
    <w:p w14:paraId="67C20A12" w14:textId="77777777" w:rsidR="00C121CC" w:rsidRPr="00C121CC" w:rsidRDefault="00C121CC" w:rsidP="00C121CC">
      <w:pPr>
        <w:spacing w:beforeAutospacing="1" w:after="159"/>
        <w:jc w:val="both"/>
        <w:rPr>
          <w:rFonts w:ascii="Times New Roman" w:eastAsia="Times New Roman" w:hAnsi="Times New Roman" w:cs="Times New Roman"/>
          <w:sz w:val="24"/>
          <w:szCs w:val="24"/>
          <w:lang w:eastAsia="fr-FR"/>
        </w:rPr>
      </w:pPr>
      <w:r w:rsidRPr="00C121CC">
        <w:rPr>
          <w:rFonts w:ascii="Times New Roman" w:eastAsia="Times New Roman" w:hAnsi="Times New Roman" w:cs="Times New Roman"/>
          <w:sz w:val="24"/>
          <w:szCs w:val="24"/>
          <w:lang w:eastAsia="fr-FR"/>
        </w:rPr>
        <w:t>IV - Il est inséré après l’article D. 181-15-10 un article D. 181-15-11 ainsi rédigé :</w:t>
      </w:r>
    </w:p>
    <w:p w14:paraId="1A094097" w14:textId="77777777" w:rsidR="00C121CC" w:rsidRPr="00C121CC" w:rsidRDefault="00C121CC" w:rsidP="00C121CC">
      <w:pPr>
        <w:spacing w:beforeAutospacing="1" w:after="159"/>
        <w:jc w:val="both"/>
        <w:rPr>
          <w:rFonts w:ascii="Times New Roman" w:eastAsia="Times New Roman" w:hAnsi="Times New Roman" w:cs="Times New Roman"/>
          <w:sz w:val="24"/>
          <w:szCs w:val="24"/>
          <w:lang w:eastAsia="fr-FR"/>
        </w:rPr>
      </w:pPr>
      <w:r w:rsidRPr="00C121CC" w:rsidDel="00EA5C4B">
        <w:rPr>
          <w:rFonts w:ascii="Times New Roman" w:eastAsia="Times New Roman" w:hAnsi="Times New Roman" w:cs="Times New Roman"/>
          <w:sz w:val="24"/>
          <w:szCs w:val="24"/>
          <w:lang w:eastAsia="fr-FR"/>
        </w:rPr>
        <w:t xml:space="preserve"> </w:t>
      </w:r>
      <w:r w:rsidRPr="00C121CC">
        <w:rPr>
          <w:rFonts w:ascii="Times New Roman" w:eastAsia="Times New Roman" w:hAnsi="Times New Roman" w:cs="Times New Roman"/>
          <w:sz w:val="24"/>
          <w:szCs w:val="24"/>
          <w:lang w:eastAsia="fr-FR"/>
        </w:rPr>
        <w:t xml:space="preserve">« </w:t>
      </w:r>
      <w:r w:rsidRPr="00C121CC">
        <w:rPr>
          <w:rFonts w:ascii="Times New Roman" w:eastAsia="Times New Roman" w:hAnsi="Times New Roman" w:cs="Times New Roman"/>
          <w:i/>
          <w:iCs/>
          <w:sz w:val="24"/>
          <w:szCs w:val="24"/>
          <w:lang w:eastAsia="fr-FR"/>
        </w:rPr>
        <w:t xml:space="preserve">Art. D. 181-15-11 - </w:t>
      </w:r>
      <w:r w:rsidRPr="00C121CC">
        <w:rPr>
          <w:rFonts w:ascii="Times New Roman" w:eastAsia="Times New Roman" w:hAnsi="Times New Roman" w:cs="Times New Roman"/>
          <w:sz w:val="24"/>
          <w:szCs w:val="24"/>
          <w:lang w:eastAsia="fr-FR"/>
        </w:rPr>
        <w:t>Lorsque l’autorisation environnementale tient lieu d’autorisation de porter atteinte aux allées et alignements d'arbres prévue à l'article L. 350-3, le dossier de demande est complété par les informations et pièces complémentaires suivantes :</w:t>
      </w:r>
    </w:p>
    <w:p w14:paraId="6FFF917B" w14:textId="77777777" w:rsidR="00C121CC" w:rsidRPr="00C121CC" w:rsidRDefault="00C121CC" w:rsidP="00C121CC">
      <w:pPr>
        <w:spacing w:beforeAutospacing="1" w:after="159"/>
        <w:jc w:val="both"/>
        <w:rPr>
          <w:rFonts w:ascii="Times New Roman" w:eastAsia="Times New Roman" w:hAnsi="Times New Roman" w:cs="Times New Roman"/>
          <w:sz w:val="24"/>
          <w:szCs w:val="24"/>
          <w:lang w:eastAsia="fr-FR"/>
        </w:rPr>
      </w:pPr>
      <w:r w:rsidRPr="00C121CC">
        <w:rPr>
          <w:rFonts w:ascii="Times New Roman" w:eastAsia="Times New Roman" w:hAnsi="Times New Roman" w:cs="Times New Roman"/>
          <w:sz w:val="24"/>
          <w:szCs w:val="24"/>
          <w:lang w:eastAsia="fr-FR"/>
        </w:rPr>
        <w:t>« 1° La localisation de l’allée ou l’alignement d’arbres concerné par le projet ;</w:t>
      </w:r>
    </w:p>
    <w:p w14:paraId="4C71FCD7" w14:textId="77777777" w:rsidR="00C121CC" w:rsidRPr="00C121CC" w:rsidRDefault="00C121CC" w:rsidP="00C121CC">
      <w:pPr>
        <w:spacing w:beforeAutospacing="1" w:after="159"/>
        <w:jc w:val="both"/>
        <w:rPr>
          <w:rFonts w:ascii="Times New Roman" w:eastAsia="Times New Roman" w:hAnsi="Times New Roman" w:cs="Times New Roman"/>
          <w:sz w:val="24"/>
          <w:szCs w:val="24"/>
          <w:lang w:eastAsia="fr-FR"/>
        </w:rPr>
      </w:pPr>
      <w:r w:rsidRPr="00C121CC">
        <w:rPr>
          <w:rFonts w:ascii="Times New Roman" w:eastAsia="Times New Roman" w:hAnsi="Times New Roman" w:cs="Times New Roman"/>
          <w:sz w:val="24"/>
          <w:szCs w:val="24"/>
          <w:lang w:eastAsia="fr-FR"/>
        </w:rPr>
        <w:t>« 2° La description des opérations projetées faisant apparaître la nature des opérations, le ou les arbres concernés ainsi que la voie ouverte à la circulation publique bordée par l’allée ou l’alignement ;</w:t>
      </w:r>
    </w:p>
    <w:p w14:paraId="4BFDA344" w14:textId="77777777" w:rsidR="00C121CC" w:rsidRPr="00C121CC" w:rsidRDefault="00C121CC" w:rsidP="00C121CC">
      <w:pPr>
        <w:spacing w:beforeAutospacing="1" w:after="159"/>
        <w:jc w:val="both"/>
        <w:rPr>
          <w:rFonts w:ascii="Times New Roman" w:eastAsia="Times New Roman" w:hAnsi="Times New Roman" w:cs="Times New Roman"/>
          <w:sz w:val="24"/>
          <w:szCs w:val="24"/>
          <w:lang w:eastAsia="fr-FR"/>
        </w:rPr>
      </w:pPr>
      <w:r w:rsidRPr="00C121CC">
        <w:rPr>
          <w:rFonts w:ascii="Times New Roman" w:eastAsia="Times New Roman" w:hAnsi="Times New Roman" w:cs="Times New Roman"/>
          <w:sz w:val="24"/>
          <w:szCs w:val="24"/>
          <w:lang w:eastAsia="fr-FR"/>
        </w:rPr>
        <w:t xml:space="preserve">« 3° Les raisons pour lesquelles les opérations projetées sont nécessaires à la réalisation des projets de travaux, d’ouvrages ou d’aménagements ; </w:t>
      </w:r>
    </w:p>
    <w:p w14:paraId="5C6D3567" w14:textId="77777777" w:rsidR="00C121CC" w:rsidRPr="00C121CC" w:rsidRDefault="00C121CC" w:rsidP="00C121CC">
      <w:pPr>
        <w:spacing w:beforeAutospacing="1" w:after="159"/>
        <w:jc w:val="both"/>
        <w:rPr>
          <w:rFonts w:ascii="Times New Roman" w:eastAsia="Times New Roman" w:hAnsi="Times New Roman" w:cs="Times New Roman"/>
          <w:sz w:val="24"/>
          <w:szCs w:val="24"/>
          <w:lang w:eastAsia="fr-FR"/>
        </w:rPr>
      </w:pPr>
      <w:r w:rsidRPr="00C121CC">
        <w:rPr>
          <w:rFonts w:ascii="Times New Roman" w:eastAsia="Times New Roman" w:hAnsi="Times New Roman" w:cs="Times New Roman"/>
          <w:sz w:val="24"/>
          <w:szCs w:val="24"/>
          <w:lang w:eastAsia="fr-FR"/>
        </w:rPr>
        <w:t>« 4° Le plan de situation du projet à l’échelle de la commune ;</w:t>
      </w:r>
    </w:p>
    <w:p w14:paraId="64A6981E" w14:textId="77777777" w:rsidR="00C121CC" w:rsidRPr="00C121CC" w:rsidRDefault="00C121CC" w:rsidP="00C121CC">
      <w:pPr>
        <w:spacing w:beforeAutospacing="1" w:after="159"/>
        <w:jc w:val="both"/>
        <w:rPr>
          <w:rFonts w:ascii="Times New Roman" w:eastAsia="Times New Roman" w:hAnsi="Times New Roman" w:cs="Times New Roman"/>
          <w:sz w:val="24"/>
          <w:szCs w:val="24"/>
          <w:lang w:eastAsia="fr-FR"/>
        </w:rPr>
      </w:pPr>
      <w:r w:rsidRPr="00C121CC">
        <w:rPr>
          <w:rFonts w:ascii="Times New Roman" w:eastAsia="Times New Roman" w:hAnsi="Times New Roman" w:cs="Times New Roman"/>
          <w:sz w:val="24"/>
          <w:szCs w:val="24"/>
          <w:lang w:eastAsia="fr-FR"/>
        </w:rPr>
        <w:t xml:space="preserve">« 5° Le plan de masse du projet coté dans les trois dimensions faisant notamment apparaître le ou les arbres concernés par les opérations, leur positionnement au sein de l’allée ou de l’alignement ainsi que la distance par rapport à la voie ouverte à la circulation publique ; </w:t>
      </w:r>
    </w:p>
    <w:p w14:paraId="66269FB9" w14:textId="77777777" w:rsidR="00C121CC" w:rsidRPr="00C121CC" w:rsidRDefault="00C121CC" w:rsidP="00C121CC">
      <w:pPr>
        <w:spacing w:beforeAutospacing="1" w:after="159"/>
        <w:jc w:val="both"/>
        <w:rPr>
          <w:rFonts w:ascii="Times New Roman" w:eastAsia="Times New Roman" w:hAnsi="Times New Roman" w:cs="Times New Roman"/>
          <w:sz w:val="24"/>
          <w:szCs w:val="24"/>
          <w:lang w:eastAsia="fr-FR"/>
        </w:rPr>
      </w:pPr>
      <w:r w:rsidRPr="00C121CC">
        <w:rPr>
          <w:rFonts w:ascii="Times New Roman" w:eastAsia="Times New Roman" w:hAnsi="Times New Roman" w:cs="Times New Roman"/>
          <w:sz w:val="24"/>
          <w:szCs w:val="24"/>
          <w:lang w:eastAsia="fr-FR"/>
        </w:rPr>
        <w:t>« 6° Une vue de l’allée ou de l’alignement concerné avant et après les opérations projetées ;</w:t>
      </w:r>
    </w:p>
    <w:p w14:paraId="72CA5A77" w14:textId="77777777" w:rsidR="00C121CC" w:rsidRPr="00C121CC" w:rsidRDefault="00C121CC" w:rsidP="00C121CC">
      <w:pPr>
        <w:spacing w:beforeAutospacing="1" w:after="159"/>
        <w:jc w:val="both"/>
        <w:rPr>
          <w:rFonts w:ascii="Times New Roman" w:eastAsia="Times New Roman" w:hAnsi="Times New Roman" w:cs="Times New Roman"/>
          <w:sz w:val="24"/>
          <w:szCs w:val="24"/>
          <w:lang w:eastAsia="fr-FR"/>
        </w:rPr>
      </w:pPr>
      <w:r w:rsidRPr="00C121CC">
        <w:rPr>
          <w:rFonts w:ascii="Times New Roman" w:eastAsia="Times New Roman" w:hAnsi="Times New Roman" w:cs="Times New Roman"/>
          <w:sz w:val="24"/>
          <w:szCs w:val="24"/>
          <w:lang w:eastAsia="fr-FR"/>
        </w:rPr>
        <w:t>« 7° [L’exposé et le calendrier des mesures de compensation des atteintes portées à l’allée ou à l’alignement d’arbres que le pétitionnaire s’engage à mettre en œuvre,] l’indication de la distance des mesures de compensation des atteintes portées à l’allée ou à l’alignement d’arbres par rapport à l’allée ou l’alignement actuel ainsi que, le cas échéant, les raisons pour lesquelles la compensation ne peut pas être faite à proximité de cet allée ou alignement. »</w:t>
      </w:r>
    </w:p>
    <w:p w14:paraId="0F4299A8" w14:textId="6951F666" w:rsidR="0043079C" w:rsidRPr="0043079C" w:rsidRDefault="0043079C" w:rsidP="0043079C">
      <w:pPr>
        <w:spacing w:beforeAutospacing="1" w:after="159"/>
        <w:jc w:val="center"/>
        <w:rPr>
          <w:rFonts w:ascii="Times New Roman" w:eastAsia="Times New Roman" w:hAnsi="Times New Roman" w:cs="Times New Roman"/>
          <w:b/>
          <w:bCs/>
          <w:sz w:val="24"/>
          <w:szCs w:val="24"/>
          <w:lang w:eastAsia="fr-FR"/>
        </w:rPr>
      </w:pPr>
      <w:r w:rsidRPr="0043079C">
        <w:rPr>
          <w:rFonts w:ascii="Times New Roman" w:eastAsia="Times New Roman" w:hAnsi="Times New Roman" w:cs="Times New Roman"/>
          <w:b/>
          <w:bCs/>
          <w:sz w:val="24"/>
          <w:szCs w:val="24"/>
          <w:lang w:eastAsia="fr-FR"/>
        </w:rPr>
        <w:t xml:space="preserve">Article </w:t>
      </w:r>
      <w:r>
        <w:rPr>
          <w:rFonts w:ascii="Times New Roman" w:eastAsia="Times New Roman" w:hAnsi="Times New Roman" w:cs="Times New Roman"/>
          <w:b/>
          <w:bCs/>
          <w:sz w:val="24"/>
          <w:szCs w:val="24"/>
          <w:lang w:eastAsia="fr-FR"/>
        </w:rPr>
        <w:t>4</w:t>
      </w:r>
    </w:p>
    <w:p w14:paraId="62DF49B3" w14:textId="77777777" w:rsidR="00C33FE5" w:rsidRDefault="005D00CD">
      <w:pPr>
        <w:spacing w:beforeAutospacing="1" w:after="15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chapitre II bis du Titre III du Livre II du code de procédure pénale (partie réglementaire) est ainsi modifié :</w:t>
      </w:r>
    </w:p>
    <w:p w14:paraId="2B1B3D55" w14:textId="77777777" w:rsidR="00C33FE5" w:rsidRDefault="005D00CD">
      <w:pPr>
        <w:spacing w:beforeAutospacing="1" w:after="15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II de l’article R. 48-1 est complété par un alinéa ainsi rédigé :</w:t>
      </w:r>
    </w:p>
    <w:p w14:paraId="4F0CAF88" w14:textId="0B99C0B4" w:rsidR="00C33FE5" w:rsidRDefault="005D00CD">
      <w:pPr>
        <w:spacing w:beforeAutospacing="1" w:after="15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2° Contraventions réprimées par l’article R. 350-2</w:t>
      </w:r>
      <w:r w:rsidR="00EF21EE">
        <w:rPr>
          <w:rFonts w:ascii="Times New Roman" w:eastAsia="Times New Roman" w:hAnsi="Times New Roman" w:cs="Times New Roman"/>
          <w:sz w:val="24"/>
          <w:szCs w:val="24"/>
          <w:lang w:eastAsia="fr-FR"/>
        </w:rPr>
        <w:t>5</w:t>
      </w:r>
      <w:r>
        <w:rPr>
          <w:rFonts w:ascii="Times New Roman" w:eastAsia="Times New Roman" w:hAnsi="Times New Roman" w:cs="Times New Roman"/>
          <w:sz w:val="24"/>
          <w:szCs w:val="24"/>
          <w:lang w:eastAsia="fr-FR"/>
        </w:rPr>
        <w:t xml:space="preserve"> du code de l’environnement. »</w:t>
      </w:r>
    </w:p>
    <w:p w14:paraId="34B6E373" w14:textId="77777777" w:rsidR="00C33FE5" w:rsidRDefault="00C33FE5">
      <w:pPr>
        <w:jc w:val="center"/>
        <w:rPr>
          <w:rFonts w:ascii="Times New Roman" w:hAnsi="Times New Roman" w:cs="Times New Roman"/>
          <w:b/>
          <w:sz w:val="24"/>
        </w:rPr>
      </w:pPr>
    </w:p>
    <w:p w14:paraId="674093F5" w14:textId="24825EB5" w:rsidR="00C33FE5" w:rsidRDefault="005D00CD">
      <w:pPr>
        <w:jc w:val="center"/>
        <w:rPr>
          <w:rFonts w:ascii="Times New Roman" w:hAnsi="Times New Roman" w:cs="Times New Roman"/>
          <w:b/>
          <w:sz w:val="24"/>
        </w:rPr>
      </w:pPr>
      <w:r>
        <w:rPr>
          <w:rFonts w:ascii="Times New Roman" w:hAnsi="Times New Roman" w:cs="Times New Roman"/>
          <w:b/>
          <w:sz w:val="24"/>
        </w:rPr>
        <w:t xml:space="preserve">Article </w:t>
      </w:r>
      <w:r w:rsidR="0043079C">
        <w:rPr>
          <w:rFonts w:ascii="Times New Roman" w:hAnsi="Times New Roman" w:cs="Times New Roman"/>
          <w:b/>
          <w:sz w:val="24"/>
        </w:rPr>
        <w:t>5</w:t>
      </w:r>
    </w:p>
    <w:p w14:paraId="33790E66" w14:textId="26ADA9EC" w:rsidR="00C33FE5" w:rsidRDefault="005D00CD">
      <w:pPr>
        <w:jc w:val="both"/>
        <w:rPr>
          <w:rFonts w:ascii="Times New Roman" w:hAnsi="Times New Roman" w:cs="Times New Roman"/>
          <w:sz w:val="24"/>
        </w:rPr>
      </w:pPr>
      <w:r>
        <w:rPr>
          <w:rFonts w:ascii="Times New Roman" w:hAnsi="Times New Roman" w:cs="Times New Roman"/>
          <w:sz w:val="24"/>
        </w:rPr>
        <w:t>L</w:t>
      </w:r>
      <w:r w:rsidR="00AF3A88">
        <w:rPr>
          <w:rFonts w:ascii="Times New Roman" w:hAnsi="Times New Roman" w:cs="Times New Roman"/>
          <w:sz w:val="24"/>
        </w:rPr>
        <w:t>e</w:t>
      </w:r>
      <w:r>
        <w:rPr>
          <w:rFonts w:ascii="Times New Roman" w:hAnsi="Times New Roman" w:cs="Times New Roman"/>
          <w:sz w:val="24"/>
        </w:rPr>
        <w:t xml:space="preserve"> ministre de la Transition écologique</w:t>
      </w:r>
      <w:r w:rsidR="00732C7C">
        <w:rPr>
          <w:rFonts w:ascii="Times New Roman" w:hAnsi="Times New Roman" w:cs="Times New Roman"/>
          <w:sz w:val="24"/>
        </w:rPr>
        <w:t xml:space="preserve"> et de la Cohésion des territoires</w:t>
      </w:r>
      <w:r w:rsidR="00CE7F24">
        <w:rPr>
          <w:rFonts w:ascii="Times New Roman" w:hAnsi="Times New Roman" w:cs="Times New Roman"/>
          <w:sz w:val="24"/>
        </w:rPr>
        <w:t>,</w:t>
      </w:r>
      <w:r>
        <w:rPr>
          <w:rFonts w:ascii="Times New Roman" w:hAnsi="Times New Roman" w:cs="Times New Roman"/>
          <w:sz w:val="24"/>
        </w:rPr>
        <w:t xml:space="preserve"> le garde des sceaux, ministre de la Justice, </w:t>
      </w:r>
      <w:r w:rsidR="00CE7F24">
        <w:rPr>
          <w:rFonts w:ascii="Times New Roman" w:hAnsi="Times New Roman" w:cs="Times New Roman"/>
          <w:sz w:val="24"/>
        </w:rPr>
        <w:t xml:space="preserve">et </w:t>
      </w:r>
      <w:r w:rsidR="00CE7F24" w:rsidRPr="00CE7F24">
        <w:rPr>
          <w:rFonts w:ascii="Times New Roman" w:hAnsi="Times New Roman" w:cs="Times New Roman"/>
          <w:sz w:val="24"/>
        </w:rPr>
        <w:t xml:space="preserve">la secrétaire d’État auprès du ministre de la transition écologique et de la cohésion des territoires, chargée de l’écologie </w:t>
      </w:r>
      <w:r>
        <w:rPr>
          <w:rFonts w:ascii="Times New Roman" w:hAnsi="Times New Roman" w:cs="Times New Roman"/>
          <w:sz w:val="24"/>
        </w:rPr>
        <w:t xml:space="preserve">sont chargés, chacun en ce qui le concerne, de l’exécution du présent décret, qui sera publié au </w:t>
      </w:r>
      <w:r>
        <w:rPr>
          <w:rFonts w:ascii="Times New Roman" w:hAnsi="Times New Roman" w:cs="Times New Roman"/>
          <w:i/>
          <w:sz w:val="24"/>
        </w:rPr>
        <w:t>Journal officiel</w:t>
      </w:r>
      <w:r>
        <w:rPr>
          <w:rFonts w:ascii="Times New Roman" w:hAnsi="Times New Roman" w:cs="Times New Roman"/>
          <w:sz w:val="24"/>
        </w:rPr>
        <w:t xml:space="preserve"> de la République française.</w:t>
      </w:r>
    </w:p>
    <w:p w14:paraId="462A2437" w14:textId="77777777" w:rsidR="00C33FE5" w:rsidRDefault="00C33FE5">
      <w:pPr>
        <w:rPr>
          <w:rFonts w:ascii="Times New Roman" w:hAnsi="Times New Roman" w:cs="Times New Roman"/>
          <w:sz w:val="24"/>
        </w:rPr>
      </w:pPr>
    </w:p>
    <w:p w14:paraId="59BC1E8E" w14:textId="77777777" w:rsidR="00C33FE5" w:rsidRDefault="005D00CD">
      <w:pPr>
        <w:rPr>
          <w:rFonts w:ascii="Times New Roman" w:hAnsi="Times New Roman" w:cs="Times New Roman"/>
          <w:sz w:val="24"/>
        </w:rPr>
      </w:pPr>
      <w:r>
        <w:rPr>
          <w:rFonts w:ascii="Times New Roman" w:hAnsi="Times New Roman" w:cs="Times New Roman"/>
          <w:sz w:val="24"/>
        </w:rPr>
        <w:t>Fait le XXX</w:t>
      </w:r>
    </w:p>
    <w:p w14:paraId="20ED1FDB" w14:textId="77777777" w:rsidR="00C33FE5" w:rsidRDefault="00C33FE5">
      <w:pPr>
        <w:rPr>
          <w:rFonts w:ascii="Times New Roman" w:hAnsi="Times New Roman" w:cs="Times New Roman"/>
          <w:sz w:val="24"/>
        </w:rPr>
      </w:pPr>
    </w:p>
    <w:p w14:paraId="43EBC81C" w14:textId="1DE473D3" w:rsidR="00C33FE5" w:rsidRDefault="005D00CD">
      <w:pPr>
        <w:rPr>
          <w:rFonts w:ascii="Times New Roman" w:hAnsi="Times New Roman" w:cs="Times New Roman"/>
          <w:sz w:val="24"/>
        </w:rPr>
      </w:pPr>
      <w:r>
        <w:rPr>
          <w:rFonts w:ascii="Times New Roman" w:hAnsi="Times New Roman" w:cs="Times New Roman"/>
          <w:sz w:val="24"/>
        </w:rPr>
        <w:t>Par l</w:t>
      </w:r>
      <w:r w:rsidR="00732C7C">
        <w:rPr>
          <w:rFonts w:ascii="Times New Roman" w:hAnsi="Times New Roman" w:cs="Times New Roman"/>
          <w:sz w:val="24"/>
        </w:rPr>
        <w:t>a</w:t>
      </w:r>
      <w:r>
        <w:rPr>
          <w:rFonts w:ascii="Times New Roman" w:hAnsi="Times New Roman" w:cs="Times New Roman"/>
          <w:sz w:val="24"/>
        </w:rPr>
        <w:t xml:space="preserve"> Premi</w:t>
      </w:r>
      <w:r w:rsidR="00732C7C">
        <w:rPr>
          <w:rFonts w:ascii="Times New Roman" w:hAnsi="Times New Roman" w:cs="Times New Roman"/>
          <w:sz w:val="24"/>
        </w:rPr>
        <w:t>ère</w:t>
      </w:r>
      <w:r>
        <w:rPr>
          <w:rFonts w:ascii="Times New Roman" w:hAnsi="Times New Roman" w:cs="Times New Roman"/>
          <w:sz w:val="24"/>
        </w:rPr>
        <w:t xml:space="preserve"> ministre,</w:t>
      </w:r>
    </w:p>
    <w:p w14:paraId="4768B2D0" w14:textId="77777777" w:rsidR="00C33FE5" w:rsidRDefault="00C33FE5">
      <w:pPr>
        <w:rPr>
          <w:rFonts w:ascii="Times New Roman" w:hAnsi="Times New Roman" w:cs="Times New Roman"/>
          <w:sz w:val="24"/>
        </w:rPr>
      </w:pPr>
    </w:p>
    <w:p w14:paraId="16A0AAD5" w14:textId="77777777" w:rsidR="00C33FE5" w:rsidRDefault="00C33FE5">
      <w:pPr>
        <w:rPr>
          <w:rFonts w:ascii="Times New Roman" w:hAnsi="Times New Roman" w:cs="Times New Roman"/>
          <w:sz w:val="24"/>
        </w:rPr>
      </w:pPr>
    </w:p>
    <w:p w14:paraId="2CC67BFB" w14:textId="7C1A51B2" w:rsidR="00C33FE5" w:rsidRDefault="005D00CD">
      <w:pPr>
        <w:rPr>
          <w:rFonts w:ascii="Times New Roman" w:hAnsi="Times New Roman" w:cs="Times New Roman"/>
          <w:sz w:val="24"/>
        </w:rPr>
      </w:pPr>
      <w:r>
        <w:rPr>
          <w:rFonts w:ascii="Times New Roman" w:hAnsi="Times New Roman" w:cs="Times New Roman"/>
          <w:sz w:val="24"/>
        </w:rPr>
        <w:t>L</w:t>
      </w:r>
      <w:r w:rsidR="00AF3A88">
        <w:rPr>
          <w:rFonts w:ascii="Times New Roman" w:hAnsi="Times New Roman" w:cs="Times New Roman"/>
          <w:sz w:val="24"/>
        </w:rPr>
        <w:t>e</w:t>
      </w:r>
      <w:r>
        <w:rPr>
          <w:rFonts w:ascii="Times New Roman" w:hAnsi="Times New Roman" w:cs="Times New Roman"/>
          <w:sz w:val="24"/>
        </w:rPr>
        <w:t xml:space="preserve"> ministre de la </w:t>
      </w:r>
      <w:r w:rsidR="00ED41C4">
        <w:rPr>
          <w:rFonts w:ascii="Times New Roman" w:hAnsi="Times New Roman" w:cs="Times New Roman"/>
          <w:sz w:val="24"/>
        </w:rPr>
        <w:t>t</w:t>
      </w:r>
      <w:r>
        <w:rPr>
          <w:rFonts w:ascii="Times New Roman" w:hAnsi="Times New Roman" w:cs="Times New Roman"/>
          <w:sz w:val="24"/>
        </w:rPr>
        <w:t xml:space="preserve">ransition écologique </w:t>
      </w:r>
    </w:p>
    <w:p w14:paraId="51225B15" w14:textId="7DB12D17" w:rsidR="00732C7C" w:rsidRDefault="00732C7C">
      <w:pPr>
        <w:rPr>
          <w:rFonts w:ascii="Times New Roman" w:hAnsi="Times New Roman" w:cs="Times New Roman"/>
          <w:sz w:val="24"/>
        </w:rPr>
      </w:pPr>
      <w:proofErr w:type="gramStart"/>
      <w:r>
        <w:rPr>
          <w:rFonts w:ascii="Times New Roman" w:hAnsi="Times New Roman" w:cs="Times New Roman"/>
          <w:sz w:val="24"/>
        </w:rPr>
        <w:t>et</w:t>
      </w:r>
      <w:proofErr w:type="gramEnd"/>
      <w:r>
        <w:rPr>
          <w:rFonts w:ascii="Times New Roman" w:hAnsi="Times New Roman" w:cs="Times New Roman"/>
          <w:sz w:val="24"/>
        </w:rPr>
        <w:t xml:space="preserve"> de la </w:t>
      </w:r>
      <w:r w:rsidR="00ED41C4">
        <w:rPr>
          <w:rFonts w:ascii="Times New Roman" w:hAnsi="Times New Roman" w:cs="Times New Roman"/>
          <w:sz w:val="24"/>
        </w:rPr>
        <w:t>c</w:t>
      </w:r>
      <w:r>
        <w:rPr>
          <w:rFonts w:ascii="Times New Roman" w:hAnsi="Times New Roman" w:cs="Times New Roman"/>
          <w:sz w:val="24"/>
        </w:rPr>
        <w:t>ohésion des territoires</w:t>
      </w:r>
    </w:p>
    <w:p w14:paraId="558F146A" w14:textId="77777777" w:rsidR="00C33FE5" w:rsidRDefault="00C33FE5">
      <w:pPr>
        <w:spacing w:beforeAutospacing="1" w:after="159"/>
        <w:rPr>
          <w:rFonts w:ascii="Times New Roman" w:eastAsia="Times New Roman" w:hAnsi="Times New Roman" w:cs="Times New Roman"/>
          <w:sz w:val="24"/>
          <w:szCs w:val="24"/>
          <w:lang w:eastAsia="fr-FR"/>
        </w:rPr>
      </w:pPr>
    </w:p>
    <w:p w14:paraId="6D0F043E" w14:textId="18BD12E7" w:rsidR="00C33FE5" w:rsidRDefault="00AF3A88">
      <w:pPr>
        <w:spacing w:beforeAutospacing="1" w:afterAutospacing="1" w:line="240" w:lineRule="auto"/>
        <w:ind w:firstLine="709"/>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Christophe BÉCHU</w:t>
      </w:r>
    </w:p>
    <w:p w14:paraId="523943A3" w14:textId="77777777" w:rsidR="006277A9" w:rsidRDefault="006277A9">
      <w:pPr>
        <w:spacing w:beforeAutospacing="1" w:afterAutospacing="1" w:line="240" w:lineRule="auto"/>
        <w:ind w:firstLine="709"/>
        <w:rPr>
          <w:rFonts w:ascii="Times New Roman" w:eastAsia="Times New Roman" w:hAnsi="Times New Roman" w:cs="Times New Roman"/>
          <w:sz w:val="24"/>
          <w:szCs w:val="24"/>
          <w:lang w:eastAsia="fr-FR"/>
        </w:rPr>
      </w:pPr>
    </w:p>
    <w:p w14:paraId="450F914A" w14:textId="3CF584AD" w:rsidR="006277A9" w:rsidRDefault="006277A9">
      <w:pPr>
        <w:spacing w:beforeAutospacing="1" w:afterAutospacing="1" w:line="240" w:lineRule="auto"/>
        <w:ind w:firstLine="709"/>
        <w:rPr>
          <w:rFonts w:ascii="Times New Roman" w:eastAsia="Times New Roman" w:hAnsi="Times New Roman" w:cs="Times New Roman"/>
          <w:sz w:val="24"/>
          <w:szCs w:val="24"/>
          <w:lang w:eastAsia="fr-FR"/>
        </w:rPr>
      </w:pPr>
    </w:p>
    <w:p w14:paraId="7422A147" w14:textId="111BB515" w:rsidR="00C33FE5" w:rsidRDefault="005D00CD">
      <w:pPr>
        <w:spacing w:beforeAutospacing="1" w:afterAutospacing="1" w:line="240" w:lineRule="auto"/>
        <w:jc w:val="right"/>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ministre de la </w:t>
      </w:r>
      <w:r w:rsidR="00ED41C4">
        <w:rPr>
          <w:rFonts w:ascii="Times New Roman" w:eastAsia="Times New Roman" w:hAnsi="Times New Roman" w:cs="Times New Roman"/>
          <w:sz w:val="24"/>
          <w:szCs w:val="24"/>
          <w:lang w:eastAsia="fr-FR"/>
        </w:rPr>
        <w:t>j</w:t>
      </w:r>
      <w:r>
        <w:rPr>
          <w:rFonts w:ascii="Times New Roman" w:eastAsia="Times New Roman" w:hAnsi="Times New Roman" w:cs="Times New Roman"/>
          <w:sz w:val="24"/>
          <w:szCs w:val="24"/>
          <w:lang w:eastAsia="fr-FR"/>
        </w:rPr>
        <w:t xml:space="preserve">ustice </w:t>
      </w:r>
    </w:p>
    <w:p w14:paraId="6F920A37" w14:textId="77777777" w:rsidR="00C33FE5" w:rsidRDefault="00C33FE5">
      <w:pPr>
        <w:spacing w:beforeAutospacing="1" w:afterAutospacing="1" w:line="240" w:lineRule="auto"/>
        <w:jc w:val="right"/>
        <w:rPr>
          <w:rFonts w:ascii="Times New Roman" w:eastAsia="Times New Roman" w:hAnsi="Times New Roman" w:cs="Times New Roman"/>
          <w:sz w:val="24"/>
          <w:szCs w:val="24"/>
          <w:lang w:eastAsia="fr-FR"/>
        </w:rPr>
      </w:pPr>
    </w:p>
    <w:p w14:paraId="509ECFB3" w14:textId="311FC589" w:rsidR="00C33FE5" w:rsidRDefault="005D00CD">
      <w:pPr>
        <w:spacing w:beforeAutospacing="1" w:afterAutospacing="1" w:line="240" w:lineRule="auto"/>
        <w:ind w:left="709" w:firstLine="709"/>
        <w:jc w:val="right"/>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Éric DUPOND-MORETTI  </w:t>
      </w:r>
    </w:p>
    <w:p w14:paraId="2AE9F083" w14:textId="6BBC9FF6" w:rsidR="00CE7F24" w:rsidRDefault="00CE7F24">
      <w:pPr>
        <w:spacing w:beforeAutospacing="1" w:afterAutospacing="1" w:line="240" w:lineRule="auto"/>
        <w:ind w:left="709" w:firstLine="709"/>
        <w:jc w:val="right"/>
        <w:rPr>
          <w:rFonts w:ascii="Times New Roman" w:eastAsia="Times New Roman" w:hAnsi="Times New Roman" w:cs="Times New Roman"/>
          <w:sz w:val="24"/>
          <w:szCs w:val="24"/>
          <w:lang w:eastAsia="fr-FR"/>
        </w:rPr>
      </w:pPr>
    </w:p>
    <w:p w14:paraId="70BB56F7" w14:textId="77777777" w:rsidR="00CE7F24" w:rsidRPr="00CE7F24" w:rsidRDefault="00CE7F24" w:rsidP="00CE7F24">
      <w:pPr>
        <w:rPr>
          <w:rFonts w:ascii="Times New Roman" w:hAnsi="Times New Roman" w:cs="Times New Roman"/>
          <w:sz w:val="24"/>
        </w:rPr>
      </w:pPr>
      <w:r w:rsidRPr="00CE7F24">
        <w:rPr>
          <w:rFonts w:ascii="Times New Roman" w:hAnsi="Times New Roman" w:cs="Times New Roman"/>
          <w:sz w:val="24"/>
        </w:rPr>
        <w:t>La secrétaire d’État chargée de l’écologie</w:t>
      </w:r>
    </w:p>
    <w:p w14:paraId="64EF303C" w14:textId="77777777" w:rsidR="00CE7F24" w:rsidRPr="00CE7F24" w:rsidRDefault="00CE7F24" w:rsidP="00CE7F24">
      <w:pPr>
        <w:rPr>
          <w:rFonts w:ascii="Times New Roman" w:hAnsi="Times New Roman" w:cs="Times New Roman"/>
          <w:sz w:val="24"/>
        </w:rPr>
      </w:pPr>
    </w:p>
    <w:p w14:paraId="471A6156" w14:textId="77777777" w:rsidR="00CE7F24" w:rsidRPr="00CE7F24" w:rsidRDefault="00CE7F24" w:rsidP="00CE7F24">
      <w:pPr>
        <w:rPr>
          <w:rFonts w:ascii="Times New Roman" w:hAnsi="Times New Roman" w:cs="Times New Roman"/>
          <w:sz w:val="24"/>
        </w:rPr>
      </w:pPr>
      <w:r w:rsidRPr="00CE7F24">
        <w:rPr>
          <w:rFonts w:ascii="Times New Roman" w:hAnsi="Times New Roman" w:cs="Times New Roman"/>
          <w:sz w:val="24"/>
        </w:rPr>
        <w:t>Bérangère COUILLARD</w:t>
      </w:r>
    </w:p>
    <w:p w14:paraId="3E51A06C" w14:textId="77777777" w:rsidR="00CE7F24" w:rsidRDefault="00CE7F24" w:rsidP="00CE7F24">
      <w:pPr>
        <w:spacing w:beforeAutospacing="1" w:afterAutospacing="1" w:line="240" w:lineRule="auto"/>
        <w:ind w:left="709" w:firstLine="709"/>
        <w:rPr>
          <w:rFonts w:ascii="Times New Roman" w:eastAsia="Times New Roman" w:hAnsi="Times New Roman" w:cs="Times New Roman"/>
          <w:sz w:val="24"/>
          <w:szCs w:val="24"/>
          <w:lang w:eastAsia="fr-FR"/>
        </w:rPr>
      </w:pPr>
    </w:p>
    <w:sectPr w:rsidR="00CE7F24">
      <w:pgSz w:w="11906" w:h="16838"/>
      <w:pgMar w:top="1417" w:right="1417" w:bottom="1417"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0">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F20BD"/>
    <w:multiLevelType w:val="hybridMultilevel"/>
    <w:tmpl w:val="722EF2E4"/>
    <w:lvl w:ilvl="0" w:tplc="464679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7F80C2C"/>
    <w:multiLevelType w:val="hybridMultilevel"/>
    <w:tmpl w:val="21BC969A"/>
    <w:lvl w:ilvl="0" w:tplc="0DFCCB9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FE5"/>
    <w:rsid w:val="00021853"/>
    <w:rsid w:val="000A4908"/>
    <w:rsid w:val="000C18EB"/>
    <w:rsid w:val="001151D8"/>
    <w:rsid w:val="001240A7"/>
    <w:rsid w:val="00130BE6"/>
    <w:rsid w:val="00133E4E"/>
    <w:rsid w:val="00144FF9"/>
    <w:rsid w:val="00156CE6"/>
    <w:rsid w:val="0016176B"/>
    <w:rsid w:val="001A7B73"/>
    <w:rsid w:val="001B33BD"/>
    <w:rsid w:val="001E200C"/>
    <w:rsid w:val="001F27EE"/>
    <w:rsid w:val="0029528D"/>
    <w:rsid w:val="002B0EF6"/>
    <w:rsid w:val="002F73B1"/>
    <w:rsid w:val="003003B5"/>
    <w:rsid w:val="0033392A"/>
    <w:rsid w:val="003848E2"/>
    <w:rsid w:val="003A7B3C"/>
    <w:rsid w:val="003C6BD5"/>
    <w:rsid w:val="00403CC6"/>
    <w:rsid w:val="00417CEF"/>
    <w:rsid w:val="0043079C"/>
    <w:rsid w:val="00496911"/>
    <w:rsid w:val="004B6A76"/>
    <w:rsid w:val="004B7D89"/>
    <w:rsid w:val="00507110"/>
    <w:rsid w:val="00534B13"/>
    <w:rsid w:val="005513AC"/>
    <w:rsid w:val="00563FA9"/>
    <w:rsid w:val="00571C6D"/>
    <w:rsid w:val="00595B81"/>
    <w:rsid w:val="005C2677"/>
    <w:rsid w:val="005D00CD"/>
    <w:rsid w:val="005E4CC5"/>
    <w:rsid w:val="005F5482"/>
    <w:rsid w:val="00613C1B"/>
    <w:rsid w:val="006277A9"/>
    <w:rsid w:val="0069668B"/>
    <w:rsid w:val="006C084B"/>
    <w:rsid w:val="00730944"/>
    <w:rsid w:val="00732C7C"/>
    <w:rsid w:val="00767D43"/>
    <w:rsid w:val="00790E10"/>
    <w:rsid w:val="00791903"/>
    <w:rsid w:val="007C174B"/>
    <w:rsid w:val="007E10E5"/>
    <w:rsid w:val="00803817"/>
    <w:rsid w:val="00832984"/>
    <w:rsid w:val="00856A33"/>
    <w:rsid w:val="00884222"/>
    <w:rsid w:val="008F06A5"/>
    <w:rsid w:val="008F64DC"/>
    <w:rsid w:val="00965207"/>
    <w:rsid w:val="00975ED3"/>
    <w:rsid w:val="0099068D"/>
    <w:rsid w:val="009A0C10"/>
    <w:rsid w:val="009B79F4"/>
    <w:rsid w:val="009E128A"/>
    <w:rsid w:val="00A6419E"/>
    <w:rsid w:val="00A73216"/>
    <w:rsid w:val="00AA5B91"/>
    <w:rsid w:val="00AB5B47"/>
    <w:rsid w:val="00AF3A88"/>
    <w:rsid w:val="00B11FA3"/>
    <w:rsid w:val="00B35994"/>
    <w:rsid w:val="00B8176B"/>
    <w:rsid w:val="00B8698D"/>
    <w:rsid w:val="00BF798A"/>
    <w:rsid w:val="00C121CC"/>
    <w:rsid w:val="00C22DD7"/>
    <w:rsid w:val="00C31154"/>
    <w:rsid w:val="00C33FE5"/>
    <w:rsid w:val="00C63148"/>
    <w:rsid w:val="00CE6257"/>
    <w:rsid w:val="00CE7F24"/>
    <w:rsid w:val="00D15A80"/>
    <w:rsid w:val="00D17791"/>
    <w:rsid w:val="00D218CC"/>
    <w:rsid w:val="00D46B56"/>
    <w:rsid w:val="00D4708A"/>
    <w:rsid w:val="00D474E2"/>
    <w:rsid w:val="00DC2D75"/>
    <w:rsid w:val="00DC34FB"/>
    <w:rsid w:val="00DD22ED"/>
    <w:rsid w:val="00DF6745"/>
    <w:rsid w:val="00E1753B"/>
    <w:rsid w:val="00E7455B"/>
    <w:rsid w:val="00ED41C4"/>
    <w:rsid w:val="00EF21EE"/>
    <w:rsid w:val="00EF3A5A"/>
    <w:rsid w:val="00F43EB6"/>
    <w:rsid w:val="00FA0946"/>
    <w:rsid w:val="00FC738F"/>
    <w:rsid w:val="00FE521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535D"/>
  <w15:docId w15:val="{53AD609D-2537-43F5-B643-21273682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semiHidden/>
    <w:unhideWhenUsed/>
    <w:rsid w:val="009E6FE3"/>
    <w:rPr>
      <w:color w:val="0000FF"/>
      <w:u w:val="single"/>
    </w:rPr>
  </w:style>
  <w:style w:type="character" w:styleId="Marquedecommentaire">
    <w:name w:val="annotation reference"/>
    <w:basedOn w:val="Policepardfaut"/>
    <w:uiPriority w:val="99"/>
    <w:unhideWhenUsed/>
    <w:qFormat/>
    <w:rsid w:val="0062401B"/>
    <w:rPr>
      <w:sz w:val="16"/>
      <w:szCs w:val="16"/>
    </w:rPr>
  </w:style>
  <w:style w:type="character" w:customStyle="1" w:styleId="CommentaireCar">
    <w:name w:val="Commentaire Car"/>
    <w:basedOn w:val="Policepardfaut"/>
    <w:link w:val="Commentaire"/>
    <w:uiPriority w:val="99"/>
    <w:qFormat/>
    <w:rsid w:val="0062401B"/>
    <w:rPr>
      <w:sz w:val="20"/>
      <w:szCs w:val="20"/>
    </w:rPr>
  </w:style>
  <w:style w:type="character" w:customStyle="1" w:styleId="ObjetducommentaireCar">
    <w:name w:val="Objet du commentaire Car"/>
    <w:basedOn w:val="CommentaireCar"/>
    <w:link w:val="Objetducommentaire"/>
    <w:uiPriority w:val="99"/>
    <w:semiHidden/>
    <w:qFormat/>
    <w:rsid w:val="0062401B"/>
    <w:rPr>
      <w:b/>
      <w:bCs/>
      <w:sz w:val="20"/>
      <w:szCs w:val="20"/>
    </w:rPr>
  </w:style>
  <w:style w:type="character" w:customStyle="1" w:styleId="TextedebullesCar">
    <w:name w:val="Texte de bulles Car"/>
    <w:basedOn w:val="Policepardfaut"/>
    <w:link w:val="Textedebulles"/>
    <w:uiPriority w:val="99"/>
    <w:semiHidden/>
    <w:qFormat/>
    <w:rsid w:val="0062401B"/>
    <w:rPr>
      <w:rFonts w:ascii="Segoe UI" w:hAnsi="Segoe UI" w:cs="Segoe UI"/>
      <w:sz w:val="18"/>
      <w:szCs w:val="18"/>
    </w:rPr>
  </w:style>
  <w:style w:type="character" w:customStyle="1" w:styleId="NotedebasdepageCar">
    <w:name w:val="Note de bas de page Car"/>
    <w:qFormat/>
    <w:rPr>
      <w:rFonts w:ascii="Liberation Sans" w:eastAsia="Liberation Sans" w:hAnsi="Liberation Sans"/>
      <w:sz w:val="20"/>
      <w:szCs w:val="20"/>
      <w:lang w:eastAsia="zh-CN"/>
    </w:rPr>
  </w:style>
  <w:style w:type="character" w:customStyle="1" w:styleId="PieddepageCar">
    <w:name w:val="Pied de page Car"/>
    <w:qFormat/>
    <w:rPr>
      <w:rFonts w:ascii="Times New Roman" w:eastAsia="Times New Roman" w:hAnsi="Times New Roman"/>
    </w:rPr>
  </w:style>
  <w:style w:type="character" w:customStyle="1" w:styleId="En-tteCar">
    <w:name w:val="En-tête Car"/>
    <w:qFormat/>
    <w:rPr>
      <w:rFonts w:ascii="Times New Roman" w:eastAsia="Times New Roman" w:hAnsi="Times New Roman"/>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unhideWhenUsed/>
    <w:qFormat/>
    <w:rsid w:val="009E6FE3"/>
    <w:pPr>
      <w:spacing w:beforeAutospacing="1"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2370C"/>
    <w:pPr>
      <w:ind w:left="720"/>
      <w:contextualSpacing/>
    </w:pPr>
  </w:style>
  <w:style w:type="paragraph" w:styleId="Commentaire">
    <w:name w:val="annotation text"/>
    <w:basedOn w:val="Normal"/>
    <w:link w:val="CommentaireCar"/>
    <w:uiPriority w:val="99"/>
    <w:unhideWhenUsed/>
    <w:qFormat/>
    <w:rsid w:val="0062401B"/>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62401B"/>
    <w:rPr>
      <w:b/>
      <w:bCs/>
    </w:rPr>
  </w:style>
  <w:style w:type="paragraph" w:styleId="Textedebulles">
    <w:name w:val="Balloon Text"/>
    <w:basedOn w:val="Normal"/>
    <w:link w:val="TextedebullesCar"/>
    <w:uiPriority w:val="99"/>
    <w:semiHidden/>
    <w:unhideWhenUsed/>
    <w:qFormat/>
    <w:rsid w:val="0062401B"/>
    <w:pPr>
      <w:spacing w:after="0" w:line="240" w:lineRule="auto"/>
    </w:pPr>
    <w:rPr>
      <w:rFonts w:ascii="Segoe UI" w:hAnsi="Segoe UI" w:cs="Segoe UI"/>
      <w:sz w:val="18"/>
      <w:szCs w:val="18"/>
    </w:rPr>
  </w:style>
  <w:style w:type="paragraph" w:customStyle="1" w:styleId="Default">
    <w:name w:val="Default"/>
    <w:qFormat/>
    <w:rsid w:val="00951FA3"/>
    <w:rPr>
      <w:rFonts w:ascii="Times New Roman" w:eastAsia="Calibri" w:hAnsi="Times New Roman" w:cs="Times New Roman"/>
      <w:color w:val="000000"/>
      <w:sz w:val="24"/>
      <w:szCs w:val="24"/>
    </w:rPr>
  </w:style>
  <w:style w:type="paragraph" w:styleId="Rvision">
    <w:name w:val="Revision"/>
    <w:qFormat/>
    <w:rPr>
      <w:rFonts w:ascii="Times New Roman" w:eastAsia="0" w:hAnsi="Times New Roman" w:cs="Liberation Serif"/>
      <w:kern w:val="2"/>
      <w:sz w:val="24"/>
      <w:szCs w:val="24"/>
      <w:lang w:eastAsia="hi-IN"/>
    </w:rPr>
  </w:style>
  <w:style w:type="character" w:styleId="Lienhypertexte">
    <w:name w:val="Hyperlink"/>
    <w:basedOn w:val="Policepardfaut"/>
    <w:uiPriority w:val="99"/>
    <w:unhideWhenUsed/>
    <w:rsid w:val="00C121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14195">
      <w:bodyDiv w:val="1"/>
      <w:marLeft w:val="0"/>
      <w:marRight w:val="0"/>
      <w:marTop w:val="0"/>
      <w:marBottom w:val="0"/>
      <w:divBdr>
        <w:top w:val="none" w:sz="0" w:space="0" w:color="auto"/>
        <w:left w:val="none" w:sz="0" w:space="0" w:color="auto"/>
        <w:bottom w:val="none" w:sz="0" w:space="0" w:color="auto"/>
        <w:right w:val="none" w:sz="0" w:space="0" w:color="auto"/>
      </w:divBdr>
    </w:div>
    <w:div w:id="832794240">
      <w:bodyDiv w:val="1"/>
      <w:marLeft w:val="0"/>
      <w:marRight w:val="0"/>
      <w:marTop w:val="0"/>
      <w:marBottom w:val="0"/>
      <w:divBdr>
        <w:top w:val="none" w:sz="0" w:space="0" w:color="auto"/>
        <w:left w:val="none" w:sz="0" w:space="0" w:color="auto"/>
        <w:bottom w:val="none" w:sz="0" w:space="0" w:color="auto"/>
        <w:right w:val="none" w:sz="0" w:space="0" w:color="auto"/>
      </w:divBdr>
    </w:div>
    <w:div w:id="923536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NUL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39C76-9E8F-4328-8C4E-4DFE9336F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3465</Words>
  <Characters>19062</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LAVILLE Dorine</dc:creator>
  <dc:description/>
  <cp:lastModifiedBy>Chantal PRADINES</cp:lastModifiedBy>
  <cp:revision>2</cp:revision>
  <cp:lastPrinted>2022-06-21T15:48:00Z</cp:lastPrinted>
  <dcterms:created xsi:type="dcterms:W3CDTF">2022-11-02T21:54:00Z</dcterms:created>
  <dcterms:modified xsi:type="dcterms:W3CDTF">2022-11-02T21:54:00Z</dcterms:modified>
  <dc:language>fr-FR</dc:language>
</cp:coreProperties>
</file>